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70" w:rsidRDefault="009F5470"/>
    <w:p w:rsidR="00301DAA" w:rsidRDefault="00301DAA" w:rsidP="009F5470">
      <w:pPr>
        <w:rPr>
          <w:rFonts w:ascii="Arial" w:hAnsi="Arial" w:cs="Arial"/>
          <w:b/>
          <w:sz w:val="24"/>
          <w:szCs w:val="24"/>
        </w:rPr>
      </w:pPr>
    </w:p>
    <w:p w:rsidR="00673F42" w:rsidRDefault="00BE30D9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</w:t>
      </w:r>
      <w:r w:rsidR="00B50DE6" w:rsidRPr="008A43BF">
        <w:rPr>
          <w:rFonts w:ascii="Arial" w:hAnsi="Arial" w:cs="Arial"/>
          <w:b/>
          <w:sz w:val="28"/>
          <w:szCs w:val="24"/>
        </w:rPr>
        <w:t>urpose</w:t>
      </w:r>
    </w:p>
    <w:p w:rsidR="007A73F0" w:rsidRPr="00673F42" w:rsidRDefault="00673F42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A73F0">
        <w:rPr>
          <w:rFonts w:ascii="Times New Roman" w:hAnsi="Times New Roman" w:cs="Times New Roman"/>
          <w:sz w:val="24"/>
          <w:szCs w:val="24"/>
        </w:rPr>
        <w:t>one biopsie</w:t>
      </w:r>
      <w:r>
        <w:rPr>
          <w:rFonts w:ascii="Times New Roman" w:hAnsi="Times New Roman" w:cs="Times New Roman"/>
          <w:sz w:val="24"/>
          <w:szCs w:val="24"/>
        </w:rPr>
        <w:t>s are performed by</w:t>
      </w:r>
      <w:r w:rsidR="007A73F0">
        <w:rPr>
          <w:rFonts w:ascii="Times New Roman" w:hAnsi="Times New Roman" w:cs="Times New Roman"/>
          <w:sz w:val="24"/>
          <w:szCs w:val="24"/>
        </w:rPr>
        <w:t xml:space="preserve"> to evaluate for ost</w:t>
      </w:r>
      <w:r>
        <w:rPr>
          <w:rFonts w:ascii="Times New Roman" w:hAnsi="Times New Roman" w:cs="Times New Roman"/>
          <w:sz w:val="24"/>
          <w:szCs w:val="24"/>
        </w:rPr>
        <w:t>eomyelitis, primary bone</w:t>
      </w:r>
      <w:r w:rsidR="007A73F0">
        <w:rPr>
          <w:rFonts w:ascii="Times New Roman" w:hAnsi="Times New Roman" w:cs="Times New Roman"/>
          <w:sz w:val="24"/>
          <w:szCs w:val="24"/>
        </w:rPr>
        <w:t xml:space="preserve"> or metastatic bone lesions.</w:t>
      </w:r>
      <w:r>
        <w:rPr>
          <w:rFonts w:ascii="Times New Roman" w:hAnsi="Times New Roman" w:cs="Times New Roman"/>
          <w:sz w:val="24"/>
          <w:szCs w:val="24"/>
        </w:rPr>
        <w:t xml:space="preserve"> They are either core needle or open incisional biopsies.</w:t>
      </w:r>
    </w:p>
    <w:p w:rsidR="00D81746" w:rsidRPr="007A73F0" w:rsidRDefault="00E05C0F" w:rsidP="007A73F0">
      <w:pPr>
        <w:tabs>
          <w:tab w:val="left" w:pos="2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1DAA" w:rsidRDefault="00301DAA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Procedure</w:t>
      </w:r>
    </w:p>
    <w:p w:rsidR="007A73F0" w:rsidRDefault="007A73F0" w:rsidP="007A73F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 specimen(s) in 3 dimensions (aggregate if necessary).</w:t>
      </w:r>
      <w:r w:rsidR="004F4643">
        <w:rPr>
          <w:rFonts w:ascii="Times New Roman" w:hAnsi="Times New Roman" w:cs="Times New Roman"/>
          <w:sz w:val="24"/>
          <w:szCs w:val="24"/>
        </w:rPr>
        <w:t xml:space="preserve"> Note any soft tissue or irregular bone.</w:t>
      </w:r>
    </w:p>
    <w:p w:rsidR="004F4643" w:rsidRDefault="004F4643" w:rsidP="007A73F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bone or soft tissue fragments are large, try to section them as this will show more surface area and decalcify quicker.</w:t>
      </w:r>
    </w:p>
    <w:p w:rsidR="007A73F0" w:rsidRDefault="007A73F0" w:rsidP="007A73F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</w:t>
      </w:r>
      <w:r w:rsidR="004F4643">
        <w:rPr>
          <w:rFonts w:ascii="Times New Roman" w:hAnsi="Times New Roman" w:cs="Times New Roman"/>
          <w:sz w:val="24"/>
          <w:szCs w:val="24"/>
        </w:rPr>
        <w:t>specimen(s)</w:t>
      </w:r>
      <w:r>
        <w:rPr>
          <w:rFonts w:ascii="Times New Roman" w:hAnsi="Times New Roman" w:cs="Times New Roman"/>
          <w:sz w:val="24"/>
          <w:szCs w:val="24"/>
        </w:rPr>
        <w:t xml:space="preserve"> in biopsy bag(s)</w:t>
      </w:r>
      <w:r w:rsidR="004F4643">
        <w:rPr>
          <w:rFonts w:ascii="Times New Roman" w:hAnsi="Times New Roman" w:cs="Times New Roman"/>
          <w:sz w:val="24"/>
          <w:szCs w:val="24"/>
        </w:rPr>
        <w:t>.</w:t>
      </w:r>
    </w:p>
    <w:p w:rsidR="004F4643" w:rsidRDefault="004F4643" w:rsidP="007A73F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sure to place cassette(s) in decal before submission.</w:t>
      </w:r>
    </w:p>
    <w:p w:rsidR="004F4643" w:rsidRDefault="004F4643" w:rsidP="004F46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Sections for Histology</w:t>
      </w:r>
    </w:p>
    <w:p w:rsidR="004F4643" w:rsidRPr="004F4643" w:rsidRDefault="004F4643" w:rsidP="004F464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 entire specimen if less than 3 cassettes. </w:t>
      </w:r>
    </w:p>
    <w:p w:rsidR="004F4643" w:rsidRPr="004F4643" w:rsidRDefault="004F4643" w:rsidP="004F464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 large amount of specimen is present, submit 1 cassette per centimeter of largest dimensional aggregate.</w:t>
      </w:r>
    </w:p>
    <w:p w:rsidR="004F4643" w:rsidRDefault="004F4643" w:rsidP="004F46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Sample Dictation</w:t>
      </w:r>
    </w:p>
    <w:p w:rsidR="009F5470" w:rsidRDefault="004F4643" w:rsidP="00A41D4F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“Tibia </w:t>
      </w:r>
      <w:proofErr w:type="spellStart"/>
      <w:r>
        <w:rPr>
          <w:rFonts w:ascii="Times New Roman" w:hAnsi="Times New Roman" w:cs="Times New Roman"/>
          <w:sz w:val="24"/>
          <w:szCs w:val="24"/>
        </w:rPr>
        <w:t>bx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Received in a small container filled with formalin is a 1.0 x 0.5 x 0.5 cm bone fragment with attached connective tissue. </w:t>
      </w:r>
      <w:proofErr w:type="gramStart"/>
      <w:r>
        <w:rPr>
          <w:rFonts w:ascii="Times New Roman" w:hAnsi="Times New Roman" w:cs="Times New Roman"/>
          <w:sz w:val="24"/>
          <w:szCs w:val="24"/>
        </w:rPr>
        <w:t>Bisected.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A1. (2ns after decal)</w:t>
      </w: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Pr="009F5470" w:rsidRDefault="009F5470" w:rsidP="009F5470">
      <w:pPr>
        <w:tabs>
          <w:tab w:val="left" w:pos="8576"/>
        </w:tabs>
      </w:pPr>
      <w:bookmarkStart w:id="0" w:name="_GoBack"/>
      <w:bookmarkEnd w:id="0"/>
    </w:p>
    <w:sectPr w:rsidR="009F5470" w:rsidRPr="009F5470" w:rsidSect="00E872E3">
      <w:headerReference w:type="default" r:id="rId9"/>
      <w:headerReference w:type="first" r:id="rId10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3F0" w:rsidRDefault="007A73F0" w:rsidP="00C84ED3">
      <w:pPr>
        <w:spacing w:after="0" w:line="240" w:lineRule="auto"/>
      </w:pPr>
      <w:r>
        <w:separator/>
      </w:r>
    </w:p>
  </w:endnote>
  <w:endnote w:type="continuationSeparator" w:id="0">
    <w:p w:rsidR="007A73F0" w:rsidRDefault="007A73F0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3F0" w:rsidRDefault="007A73F0" w:rsidP="00C84ED3">
      <w:pPr>
        <w:spacing w:after="0" w:line="240" w:lineRule="auto"/>
      </w:pPr>
      <w:r>
        <w:separator/>
      </w:r>
    </w:p>
  </w:footnote>
  <w:footnote w:type="continuationSeparator" w:id="0">
    <w:p w:rsidR="007A73F0" w:rsidRDefault="007A73F0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21" w:rsidRPr="00E872E3" w:rsidRDefault="00E872E3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A41D4F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A41D4F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E3" w:rsidRDefault="0044622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tab/>
    </w:r>
    <w:r>
      <w:tab/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05C0F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8CB314" wp14:editId="0DBEC270">
          <wp:simplePos x="0" y="0"/>
          <wp:positionH relativeFrom="column">
            <wp:posOffset>-621665</wp:posOffset>
          </wp:positionH>
          <wp:positionV relativeFrom="paragraph">
            <wp:posOffset>136525</wp:posOffset>
          </wp:positionV>
          <wp:extent cx="1390015" cy="713105"/>
          <wp:effectExtent l="0" t="0" r="63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2E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35F0B1" wp14:editId="325FAFE0">
              <wp:simplePos x="0" y="0"/>
              <wp:positionH relativeFrom="column">
                <wp:posOffset>818204</wp:posOffset>
              </wp:positionH>
              <wp:positionV relativeFrom="paragraph">
                <wp:posOffset>141509</wp:posOffset>
              </wp:positionV>
              <wp:extent cx="4356100" cy="802005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6221" w:rsidRPr="00E872E3" w:rsidRDefault="00446221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 w:rsidR="007A73F0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Grossing</w:t>
                          </w:r>
                        </w:p>
                        <w:p w:rsidR="00446221" w:rsidRPr="00E872E3" w:rsidRDefault="007A73F0" w:rsidP="007D081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Bone Biopsy</w:t>
                          </w:r>
                        </w:p>
                        <w:p w:rsidR="00446221" w:rsidRPr="00BE30D9" w:rsidRDefault="00446221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11.15pt;width:343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VJiAIAAIoFAAAOAAAAZHJzL2Uyb0RvYy54bWysVEtv2zAMvg/YfxB0X+20SdcFdYqsRYcB&#10;RVusHXpWZKkxJomapMTOfv1I2Xms66XDLjYlfiTFj4/zi84atlYhNuAqPjoqOVNOQt2454p/f7z+&#10;cMZZTMLVwoBTFd+oyC9m79+dt36qjmEJplaBoRMXp62v+DIlPy2KKJfKingEXjlUaghWJDyG56IO&#10;okXv1hTHZXlatBBqH0CqGPH2qlfyWfavtZLpTuuoEjMVx7el/A35u6BvMTsX0+cg/LKRwzPEP7zC&#10;isZh0J2rK5EEW4XmL1e2kQEi6HQkwRagdSNVzgGzGZUvsnlYCq9yLkhO9Dua4v9zK2/X94E1NdaO&#10;MycsluhRdYl9ho6NiJ3WxymCHjzCUofXhBzuI15S0p0Olv6YDkM98rzZcUvOJF6OTyanoxJVEnVn&#10;JdZuQm6KvbUPMX1RYBkJFQ9Yu0ypWN/E1EO3EAoWwTT1dWNMPlC/qEsT2FpgpU3Kb0Tnf6CMY23F&#10;T08mZXbsgMx7z8aRG5U7ZghHmfcZZiltjCKMcd+URsZyoq/EFlIqt4uf0YTSGOothgN+/6q3GPd5&#10;oEWODC7tjG3jIOTs84jtKat/bCnTPR5rc5A3ialbdEPlF1BvsCEC9AMVvbxusGo3IqZ7EXCCsNC4&#10;FdIdfrQBZB0GibMlhF+v3RMeGxu1nLU4kRWPP1ciKM7MV4ct/2k0HtMI58N48vEYD+FQszjUuJW9&#10;BGwFbGt8XRYJn8xW1AHsEy6POUVFlXASY1c8bcXL1O8JXD5SzecZhEPrRbpxD16Sa6KXevKxexLB&#10;D42bsOVvYTu7Yvqif3ssWTqYrxLoJjc3EdyzOhCPA5/HY1hOtFEOzxm1X6Gz3wAAAP//AwBQSwME&#10;FAAGAAgAAAAhADQcUK/gAAAACgEAAA8AAABkcnMvZG93bnJldi54bWxMj81OwzAQhO9IvIO1SFwQ&#10;dZqUNoQ4FUL8SNxoCoibGy9JRLyOYjcJb89yguPsfJqdybez7cSIg28dKVguIhBIlTMt1Qr25cNl&#10;CsIHTUZ3jlDBN3rYFqcnuc6Mm+gFx12oBYeQz7SCJoQ+k9JXDVrtF65HYu/TDVYHlkMtzaAnDred&#10;jKNoLa1uiT80use7Bquv3dEq+Lio35/9/Pg6JVdJf/80lps3Uyp1fjbf3oAIOIc/GH7rc3UouNPB&#10;Hcl40bGO02tGFcRxAoKBdLniw4GdVboGWeTy/4TiBwAA//8DAFBLAQItABQABgAIAAAAIQC2gziS&#10;/gAAAOEBAAATAAAAAAAAAAAAAAAAAAAAAABbQ29udGVudF9UeXBlc10ueG1sUEsBAi0AFAAGAAgA&#10;AAAhADj9If/WAAAAlAEAAAsAAAAAAAAAAAAAAAAALwEAAF9yZWxzLy5yZWxzUEsBAi0AFAAGAAgA&#10;AAAhAFgPxUmIAgAAigUAAA4AAAAAAAAAAAAAAAAALgIAAGRycy9lMm9Eb2MueG1sUEsBAi0AFAAG&#10;AAgAAAAhADQcUK/gAAAACgEAAA8AAAAAAAAAAAAAAAAA4gQAAGRycy9kb3ducmV2LnhtbFBLBQYA&#10;AAAABAAEAPMAAADvBQAAAAA=&#10;" fillcolor="white [3201]" stroked="f" strokeweight=".5pt">
              <v:textbox>
                <w:txbxContent>
                  <w:p w:rsidR="00446221" w:rsidRPr="00E872E3" w:rsidRDefault="00446221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 w:rsidR="007A73F0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Grossing</w:t>
                    </w:r>
                  </w:p>
                  <w:p w:rsidR="00446221" w:rsidRPr="00E872E3" w:rsidRDefault="007A73F0" w:rsidP="007D0814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Bone Biopsy</w:t>
                    </w:r>
                  </w:p>
                  <w:p w:rsidR="00446221" w:rsidRPr="00BE30D9" w:rsidRDefault="00446221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446221" w:rsidRPr="00E872E3" w:rsidRDefault="0044622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 w:rsidR="00E872E3">
      <w:tab/>
    </w:r>
    <w:r w:rsidR="00E872E3">
      <w:tab/>
    </w:r>
    <w:r w:rsidR="00E872E3">
      <w:tab/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PAGE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E17431">
      <w:rPr>
        <w:rFonts w:ascii="Arial" w:hAnsi="Arial" w:cs="Arial"/>
        <w:noProof/>
        <w:sz w:val="28"/>
      </w:rPr>
      <w:t>1</w:t>
    </w:r>
    <w:r w:rsidR="00E872E3" w:rsidRPr="00E872E3">
      <w:rPr>
        <w:rFonts w:ascii="Arial" w:hAnsi="Arial" w:cs="Arial"/>
        <w:sz w:val="28"/>
      </w:rPr>
      <w:fldChar w:fldCharType="end"/>
    </w:r>
    <w:r w:rsidR="00E872E3" w:rsidRPr="00E872E3">
      <w:rPr>
        <w:rFonts w:ascii="Arial" w:hAnsi="Arial" w:cs="Arial"/>
        <w:sz w:val="28"/>
      </w:rPr>
      <w:t xml:space="preserve"> of </w:t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NUMPAGES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E17431">
      <w:rPr>
        <w:rFonts w:ascii="Arial" w:hAnsi="Arial" w:cs="Arial"/>
        <w:noProof/>
        <w:sz w:val="28"/>
      </w:rPr>
      <w:t>1</w:t>
    </w:r>
    <w:r w:rsidR="00E872E3"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648"/>
    <w:multiLevelType w:val="hybridMultilevel"/>
    <w:tmpl w:val="7144D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A79D5"/>
    <w:multiLevelType w:val="hybridMultilevel"/>
    <w:tmpl w:val="6878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97140"/>
    <w:multiLevelType w:val="hybridMultilevel"/>
    <w:tmpl w:val="D7A441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D20391"/>
    <w:multiLevelType w:val="hybridMultilevel"/>
    <w:tmpl w:val="F8F6A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F0"/>
    <w:rsid w:val="000850CB"/>
    <w:rsid w:val="000B3EC7"/>
    <w:rsid w:val="000D6344"/>
    <w:rsid w:val="00171E4F"/>
    <w:rsid w:val="00283BF5"/>
    <w:rsid w:val="00301DAA"/>
    <w:rsid w:val="00321CC5"/>
    <w:rsid w:val="003C25FB"/>
    <w:rsid w:val="00446221"/>
    <w:rsid w:val="004F4643"/>
    <w:rsid w:val="00551728"/>
    <w:rsid w:val="00665E28"/>
    <w:rsid w:val="00673F42"/>
    <w:rsid w:val="007A73F0"/>
    <w:rsid w:val="007B25FF"/>
    <w:rsid w:val="007D0814"/>
    <w:rsid w:val="00811CEE"/>
    <w:rsid w:val="00840125"/>
    <w:rsid w:val="008A43BF"/>
    <w:rsid w:val="008A55B9"/>
    <w:rsid w:val="008D351E"/>
    <w:rsid w:val="00950234"/>
    <w:rsid w:val="00955374"/>
    <w:rsid w:val="0096388F"/>
    <w:rsid w:val="009F442C"/>
    <w:rsid w:val="009F5470"/>
    <w:rsid w:val="00A41D4F"/>
    <w:rsid w:val="00AE367E"/>
    <w:rsid w:val="00B013D3"/>
    <w:rsid w:val="00B50DE6"/>
    <w:rsid w:val="00B612BD"/>
    <w:rsid w:val="00B62B1D"/>
    <w:rsid w:val="00B90A51"/>
    <w:rsid w:val="00BA4C99"/>
    <w:rsid w:val="00BA588D"/>
    <w:rsid w:val="00BE30D9"/>
    <w:rsid w:val="00BF1046"/>
    <w:rsid w:val="00C84ED3"/>
    <w:rsid w:val="00D357D6"/>
    <w:rsid w:val="00D4158B"/>
    <w:rsid w:val="00D81746"/>
    <w:rsid w:val="00DA6CC9"/>
    <w:rsid w:val="00E03C5B"/>
    <w:rsid w:val="00E05C0F"/>
    <w:rsid w:val="00E17431"/>
    <w:rsid w:val="00E32F71"/>
    <w:rsid w:val="00E47039"/>
    <w:rsid w:val="00E872E3"/>
    <w:rsid w:val="00E91223"/>
    <w:rsid w:val="00ED4620"/>
    <w:rsid w:val="00F23896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gabb\AppData\Local\Microsoft\Windows\Temporary%20Internet%20Files\Content.Outlook\PM5B4DAK\Procedure_port_template3%2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9BB2A-8360-440B-98B5-B3C8DD31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Procedure_port_template3 0.dotx</Template>
  <TotalTime>20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Gabbeart, Matt</dc:creator>
  <cp:lastModifiedBy>Gabbeart, Matt</cp:lastModifiedBy>
  <cp:revision>4</cp:revision>
  <dcterms:created xsi:type="dcterms:W3CDTF">2014-12-18T14:15:00Z</dcterms:created>
  <dcterms:modified xsi:type="dcterms:W3CDTF">2015-02-09T15:35:00Z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