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38" w:rsidRDefault="00313E72" w:rsidP="00FB1028">
      <w:pPr>
        <w:shd w:val="clear" w:color="auto" w:fill="FFFFFF"/>
        <w:spacing w:before="100" w:beforeAutospacing="1" w:after="100" w:afterAutospacing="1" w:line="240" w:lineRule="auto"/>
        <w:rPr>
          <w:rFonts w:ascii="Arial" w:eastAsia="Times New Roman" w:hAnsi="Arial" w:cs="Arial"/>
          <w:b/>
          <w:color w:val="000000"/>
          <w:sz w:val="28"/>
          <w:szCs w:val="28"/>
        </w:rPr>
      </w:pPr>
      <w:r>
        <w:rPr>
          <w:rFonts w:ascii="Arial" w:eastAsia="Times New Roman" w:hAnsi="Arial" w:cs="Arial"/>
          <w:b/>
          <w:color w:val="000000"/>
          <w:sz w:val="28"/>
          <w:szCs w:val="28"/>
        </w:rPr>
        <w:t>Procedure</w:t>
      </w:r>
    </w:p>
    <w:p w:rsidR="00FB1028" w:rsidRPr="00FB1028" w:rsidRDefault="00FB1028" w:rsidP="00FB1028">
      <w:pPr>
        <w:shd w:val="clear" w:color="auto" w:fill="FFFFFF"/>
        <w:spacing w:before="150" w:after="150" w:line="240" w:lineRule="auto"/>
        <w:outlineLvl w:val="1"/>
        <w:rPr>
          <w:rFonts w:ascii="Times New Roman" w:eastAsia="Times New Roman" w:hAnsi="Times New Roman" w:cs="Times New Roman"/>
          <w:b/>
          <w:bCs/>
          <w:color w:val="000000"/>
          <w:sz w:val="24"/>
          <w:szCs w:val="24"/>
        </w:rPr>
      </w:pPr>
      <w:r w:rsidRPr="00FB1028">
        <w:rPr>
          <w:rFonts w:ascii="Times New Roman" w:eastAsia="Times New Roman" w:hAnsi="Times New Roman" w:cs="Times New Roman"/>
          <w:b/>
          <w:bCs/>
          <w:color w:val="000000"/>
          <w:sz w:val="24"/>
          <w:szCs w:val="24"/>
        </w:rPr>
        <w:t>Conization (cone biopsy) &amp; LEEP (loop electrosurgical excision procedure)</w:t>
      </w:r>
    </w:p>
    <w:p w:rsidR="00FB1028" w:rsidRPr="00FB1028" w:rsidRDefault="00FB1028" w:rsidP="00FB1028">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FB1028">
        <w:rPr>
          <w:rFonts w:ascii="Times New Roman" w:eastAsia="Times New Roman" w:hAnsi="Times New Roman" w:cs="Times New Roman"/>
          <w:b/>
          <w:bCs/>
          <w:color w:val="000000"/>
          <w:sz w:val="24"/>
          <w:szCs w:val="24"/>
        </w:rPr>
        <w:t>Handling:</w:t>
      </w:r>
    </w:p>
    <w:p w:rsidR="00FB1028" w:rsidRPr="00FB1028" w:rsidRDefault="00FB1028" w:rsidP="00FB10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t>a) Specimen may be received:</w:t>
      </w:r>
      <w:bookmarkStart w:id="0" w:name="_GoBack"/>
      <w:bookmarkEnd w:id="0"/>
    </w:p>
    <w:p w:rsidR="00FB1028" w:rsidRPr="00FB1028" w:rsidRDefault="00FB1028" w:rsidP="00FB1028">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i/>
          <w:iCs/>
          <w:color w:val="000000"/>
          <w:sz w:val="24"/>
          <w:szCs w:val="24"/>
        </w:rPr>
        <w:t>Fresh, with or without orienting suture</w:t>
      </w:r>
    </w:p>
    <w:p w:rsidR="00FB1028" w:rsidRPr="00FB1028" w:rsidRDefault="00FB1028" w:rsidP="00FB1028">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i/>
          <w:iCs/>
          <w:color w:val="000000"/>
          <w:sz w:val="24"/>
          <w:szCs w:val="24"/>
        </w:rPr>
        <w:t>Fixed, unopened (like a donut)</w:t>
      </w:r>
    </w:p>
    <w:p w:rsidR="00FB1028" w:rsidRPr="00FB1028" w:rsidRDefault="00FB1028" w:rsidP="00FB1028">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i/>
          <w:iCs/>
          <w:color w:val="000000"/>
          <w:sz w:val="24"/>
          <w:szCs w:val="24"/>
        </w:rPr>
        <w:t>Fixed, pinned out, with or without orienting suture</w:t>
      </w:r>
    </w:p>
    <w:p w:rsidR="00BC6A0D" w:rsidRDefault="00FB1028" w:rsidP="00FB1028">
      <w:pPr>
        <w:spacing w:after="0" w:line="240" w:lineRule="auto"/>
        <w:rPr>
          <w:rFonts w:ascii="Times New Roman" w:eastAsia="Times New Roman" w:hAnsi="Times New Roman" w:cs="Times New Roman"/>
          <w:color w:val="000000"/>
          <w:sz w:val="24"/>
          <w:szCs w:val="24"/>
          <w:shd w:val="clear" w:color="auto" w:fill="FFFFFF"/>
        </w:rPr>
      </w:pPr>
      <w:r w:rsidRPr="00FB1028">
        <w:rPr>
          <w:rFonts w:ascii="Times New Roman" w:eastAsia="Times New Roman" w:hAnsi="Times New Roman" w:cs="Times New Roman"/>
          <w:color w:val="000000"/>
          <w:sz w:val="24"/>
          <w:szCs w:val="24"/>
          <w:shd w:val="clear" w:color="auto" w:fill="FFFFFF"/>
        </w:rPr>
        <w:t>b) First, orient the specimen by identifying the ectocervix (smooth, white to tan, and glistening) and deep endocervical margin (tan, hemorrhagic and granular). Ink the surgical margins (ectocervical black, endocervical green).</w:t>
      </w:r>
    </w:p>
    <w:p w:rsidR="00BC6A0D" w:rsidRDefault="00BC6A0D" w:rsidP="00FA4E5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*Note that it is okay if the green is at the wrong end! The important thing is that we can determine one end from the other because at least one slide will likely show us clearly which end is the endocervical margin and which is the ectocervical margin.</w:t>
      </w:r>
    </w:p>
    <w:p w:rsidR="00BC6A0D" w:rsidRDefault="00BC6A0D" w:rsidP="00BC6A0D">
      <w:pPr>
        <w:spacing w:after="0" w:line="240" w:lineRule="auto"/>
        <w:rPr>
          <w:rFonts w:ascii="Times New Roman" w:eastAsia="Times New Roman" w:hAnsi="Times New Roman" w:cs="Times New Roman"/>
          <w:color w:val="000000"/>
          <w:sz w:val="24"/>
          <w:szCs w:val="24"/>
        </w:rPr>
      </w:pPr>
    </w:p>
    <w:p w:rsidR="00FB1028" w:rsidRDefault="00FB1028" w:rsidP="00BC6A0D">
      <w:pPr>
        <w:spacing w:after="0" w:line="240" w:lineRule="auto"/>
        <w:rPr>
          <w:rFonts w:ascii="Times New Roman" w:eastAsia="Times New Roman" w:hAnsi="Times New Roman" w:cs="Times New Roman"/>
          <w:color w:val="000000"/>
          <w:sz w:val="24"/>
          <w:szCs w:val="24"/>
          <w:shd w:val="clear" w:color="auto" w:fill="FFFFFF"/>
        </w:rPr>
      </w:pPr>
      <w:r w:rsidRPr="00FB1028">
        <w:rPr>
          <w:rFonts w:ascii="Times New Roman" w:eastAsia="Times New Roman" w:hAnsi="Times New Roman" w:cs="Times New Roman"/>
          <w:color w:val="000000"/>
          <w:sz w:val="24"/>
          <w:szCs w:val="24"/>
          <w:shd w:val="clear" w:color="auto" w:fill="FFFFFF"/>
        </w:rPr>
        <w:t>c) If submitted fresh and unopened with orienting suture ("12:00"), open the cone at 3 or 9 o’clock</w:t>
      </w:r>
    </w:p>
    <w:p w:rsidR="00FA4E5A" w:rsidRDefault="00FA4E5A" w:rsidP="00FA4E5A">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shd w:val="clear" w:color="auto" w:fill="FFFFFF"/>
        </w:rPr>
        <w:tab/>
        <w:t>*</w:t>
      </w:r>
      <w:r w:rsidR="00FB1028" w:rsidRPr="00FA4E5A">
        <w:rPr>
          <w:rFonts w:ascii="Times New Roman" w:eastAsia="Times New Roman" w:hAnsi="Times New Roman" w:cs="Times New Roman"/>
          <w:i/>
          <w:iCs/>
          <w:color w:val="000000"/>
          <w:sz w:val="24"/>
          <w:szCs w:val="24"/>
        </w:rPr>
        <w:t>Pin the specimen on Styrofoam, tongue depressor, or cardboard</w:t>
      </w:r>
    </w:p>
    <w:p w:rsidR="00FB1028" w:rsidRPr="00FA4E5A" w:rsidRDefault="00FB1028" w:rsidP="00FA4E5A">
      <w:pPr>
        <w:spacing w:after="0" w:line="240" w:lineRule="auto"/>
        <w:rPr>
          <w:rFonts w:ascii="Times New Roman" w:eastAsia="Times New Roman" w:hAnsi="Times New Roman" w:cs="Times New Roman"/>
          <w:color w:val="000000"/>
          <w:sz w:val="24"/>
          <w:szCs w:val="24"/>
        </w:rPr>
      </w:pPr>
      <w:r w:rsidRPr="00FA4E5A">
        <w:rPr>
          <w:rFonts w:ascii="Times New Roman" w:eastAsia="Times New Roman" w:hAnsi="Times New Roman" w:cs="Times New Roman"/>
          <w:color w:val="000000"/>
          <w:sz w:val="24"/>
          <w:szCs w:val="24"/>
          <w:shd w:val="clear" w:color="auto" w:fill="FFFFFF"/>
        </w:rPr>
        <w:lastRenderedPageBreak/>
        <w:t>d) If submitted fixed, identify the ectocervical mucosa for orientation, then ink as above.</w:t>
      </w:r>
      <w:r w:rsidRPr="00FB1028">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1" wp14:anchorId="038B494F" wp14:editId="11881F83">
            <wp:simplePos x="0" y="0"/>
            <wp:positionH relativeFrom="column">
              <wp:posOffset>-121285</wp:posOffset>
            </wp:positionH>
            <wp:positionV relativeFrom="paragraph">
              <wp:posOffset>3783965</wp:posOffset>
            </wp:positionV>
            <wp:extent cx="6391910" cy="2286000"/>
            <wp:effectExtent l="0" t="0" r="8890" b="0"/>
            <wp:wrapNone/>
            <wp:docPr id="4" name="Picture 4" descr="http://www.pathology.med.umich.edu/Resident/Cutting_Manual/Gynecological/Cervix/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thology.med.umich.edu/Resident/Cutting_Manual/Gynecological/Cervix/Image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91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E5A">
        <w:rPr>
          <w:rFonts w:ascii="Times New Roman" w:eastAsia="Times New Roman" w:hAnsi="Times New Roman" w:cs="Times New Roman"/>
          <w:color w:val="000000"/>
          <w:sz w:val="24"/>
          <w:szCs w:val="24"/>
        </w:rPr>
        <w:t xml:space="preserve">                             </w:t>
      </w:r>
      <w:r w:rsidRPr="00FB1028">
        <w:rPr>
          <w:rFonts w:ascii="Times New Roman" w:eastAsia="Times New Roman" w:hAnsi="Times New Roman" w:cs="Times New Roman"/>
          <w:noProof/>
          <w:color w:val="000000"/>
          <w:sz w:val="24"/>
          <w:szCs w:val="24"/>
        </w:rPr>
        <w:drawing>
          <wp:inline distT="0" distB="0" distL="0" distR="0" wp14:anchorId="3F4D9544" wp14:editId="1E642926">
            <wp:extent cx="3905250" cy="3538339"/>
            <wp:effectExtent l="0" t="0" r="0" b="5080"/>
            <wp:docPr id="3" name="Picture 3" descr="http://www.pathology.med.umich.edu/Resident/Cutting_Manual/Gynecological/Cervix/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thology.med.umich.edu/Resident/Cutting_Manual/Gynecological/Cervix/Image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1496" cy="3553058"/>
                    </a:xfrm>
                    <a:prstGeom prst="rect">
                      <a:avLst/>
                    </a:prstGeom>
                    <a:noFill/>
                    <a:ln>
                      <a:noFill/>
                    </a:ln>
                  </pic:spPr>
                </pic:pic>
              </a:graphicData>
            </a:graphic>
          </wp:inline>
        </w:drawing>
      </w:r>
      <w:r w:rsidRPr="00FA4E5A">
        <w:rPr>
          <w:rFonts w:ascii="Times New Roman" w:eastAsia="Times New Roman" w:hAnsi="Times New Roman" w:cs="Times New Roman"/>
          <w:color w:val="000000"/>
          <w:sz w:val="24"/>
          <w:szCs w:val="24"/>
        </w:rPr>
        <w:br/>
      </w:r>
    </w:p>
    <w:p w:rsidR="00FB1028" w:rsidRPr="00FB1028" w:rsidRDefault="00FB1028" w:rsidP="00FB10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t> </w:t>
      </w:r>
    </w:p>
    <w:p w:rsidR="00FB1028" w:rsidRPr="00FB1028" w:rsidRDefault="00FB1028" w:rsidP="00FB10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t> </w:t>
      </w:r>
    </w:p>
    <w:p w:rsidR="00FB1028" w:rsidRPr="00FB1028" w:rsidRDefault="00FB1028" w:rsidP="00FB1028">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FB1028">
        <w:rPr>
          <w:rFonts w:ascii="Times New Roman" w:eastAsia="Times New Roman" w:hAnsi="Times New Roman" w:cs="Times New Roman"/>
          <w:b/>
          <w:bCs/>
          <w:color w:val="000000"/>
          <w:sz w:val="24"/>
          <w:szCs w:val="24"/>
        </w:rPr>
        <w:t>Description</w:t>
      </w:r>
    </w:p>
    <w:p w:rsidR="00FB1028" w:rsidRPr="00FB1028" w:rsidRDefault="00FB1028" w:rsidP="00FB1028">
      <w:pPr>
        <w:spacing w:after="0" w:line="240" w:lineRule="auto"/>
        <w:rPr>
          <w:rFonts w:ascii="Times New Roman" w:eastAsia="Times New Roman" w:hAnsi="Times New Roman" w:cs="Times New Roman"/>
          <w:sz w:val="24"/>
          <w:szCs w:val="24"/>
        </w:rPr>
      </w:pPr>
      <w:r w:rsidRPr="00FB1028">
        <w:rPr>
          <w:rFonts w:ascii="Times New Roman" w:eastAsia="Times New Roman" w:hAnsi="Times New Roman" w:cs="Times New Roman"/>
          <w:color w:val="000000"/>
          <w:sz w:val="24"/>
          <w:szCs w:val="24"/>
          <w:shd w:val="clear" w:color="auto" w:fill="FFFFFF"/>
        </w:rPr>
        <w:t> </w:t>
      </w:r>
    </w:p>
    <w:p w:rsidR="00FB1028" w:rsidRPr="00FB1028" w:rsidRDefault="00FB1028" w:rsidP="00FB1028">
      <w:pPr>
        <w:shd w:val="clear" w:color="auto" w:fill="FFFFFF"/>
        <w:spacing w:after="0"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t>a) Dimensions (unopened) of ectocervix and canal</w:t>
      </w:r>
      <w:r w:rsidRPr="00FB1028">
        <w:rPr>
          <w:rFonts w:ascii="Times New Roman" w:eastAsia="Times New Roman" w:hAnsi="Times New Roman" w:cs="Times New Roman"/>
          <w:color w:val="000000"/>
          <w:sz w:val="24"/>
          <w:szCs w:val="24"/>
        </w:rPr>
        <w:br/>
      </w:r>
      <w:r w:rsidRPr="00FB1028">
        <w:rPr>
          <w:rFonts w:ascii="Times New Roman" w:eastAsia="Times New Roman" w:hAnsi="Times New Roman" w:cs="Times New Roman"/>
          <w:color w:val="000000"/>
          <w:sz w:val="24"/>
          <w:szCs w:val="24"/>
        </w:rPr>
        <w:br/>
        <w:t>b) Lesion: Size, appearance, if present, describe (raised, white, red, grey plus/minus ulceration).</w:t>
      </w:r>
      <w:r w:rsidRPr="00FB1028">
        <w:rPr>
          <w:rFonts w:ascii="Times New Roman" w:eastAsia="Times New Roman" w:hAnsi="Times New Roman" w:cs="Times New Roman"/>
          <w:color w:val="000000"/>
          <w:sz w:val="24"/>
          <w:szCs w:val="24"/>
        </w:rPr>
        <w:br/>
      </w:r>
      <w:r w:rsidRPr="00FB1028">
        <w:rPr>
          <w:rFonts w:ascii="Times New Roman" w:eastAsia="Times New Roman" w:hAnsi="Times New Roman" w:cs="Times New Roman"/>
          <w:color w:val="000000"/>
          <w:sz w:val="24"/>
          <w:szCs w:val="24"/>
        </w:rPr>
        <w:br/>
        <w:t>c) Uninvolved mucosa: Appearance, ulceration, leukoplakia etc.</w:t>
      </w:r>
    </w:p>
    <w:p w:rsidR="00FB1028" w:rsidRPr="00FB1028" w:rsidRDefault="00FB1028" w:rsidP="00FB10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t> </w:t>
      </w:r>
    </w:p>
    <w:p w:rsidR="00FB1028" w:rsidRPr="00FB1028" w:rsidRDefault="00FB1028" w:rsidP="00FB1028">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FB1028">
        <w:rPr>
          <w:rFonts w:ascii="Times New Roman" w:eastAsia="Times New Roman" w:hAnsi="Times New Roman" w:cs="Times New Roman"/>
          <w:b/>
          <w:bCs/>
          <w:color w:val="000000"/>
          <w:sz w:val="24"/>
          <w:szCs w:val="24"/>
        </w:rPr>
        <w:t>Sections</w:t>
      </w:r>
    </w:p>
    <w:p w:rsidR="00FB1028" w:rsidRPr="00FB1028" w:rsidRDefault="00FB1028" w:rsidP="00FB1028">
      <w:pPr>
        <w:spacing w:after="0" w:line="240" w:lineRule="auto"/>
        <w:rPr>
          <w:rFonts w:ascii="Times New Roman" w:eastAsia="Times New Roman" w:hAnsi="Times New Roman" w:cs="Times New Roman"/>
          <w:sz w:val="24"/>
          <w:szCs w:val="24"/>
        </w:rPr>
      </w:pPr>
      <w:r w:rsidRPr="00FB1028">
        <w:rPr>
          <w:rFonts w:ascii="Times New Roman" w:eastAsia="Times New Roman" w:hAnsi="Times New Roman" w:cs="Times New Roman"/>
          <w:color w:val="000000"/>
          <w:sz w:val="24"/>
          <w:szCs w:val="24"/>
          <w:shd w:val="clear" w:color="auto" w:fill="FFFFFF"/>
        </w:rPr>
        <w:t> </w:t>
      </w:r>
    </w:p>
    <w:p w:rsidR="00FB1028" w:rsidRPr="00FB1028" w:rsidRDefault="00FB1028" w:rsidP="00FB1028">
      <w:pPr>
        <w:shd w:val="clear" w:color="auto" w:fill="FFFFFF"/>
        <w:spacing w:after="0"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t xml:space="preserve">a) Submit the entire specimen, </w:t>
      </w:r>
      <w:r w:rsidR="00FA4E5A">
        <w:rPr>
          <w:rFonts w:ascii="Times New Roman" w:eastAsia="Times New Roman" w:hAnsi="Times New Roman" w:cs="Times New Roman"/>
          <w:color w:val="000000"/>
          <w:sz w:val="24"/>
          <w:szCs w:val="24"/>
        </w:rPr>
        <w:t>divided</w:t>
      </w:r>
      <w:r w:rsidRPr="00FB1028">
        <w:rPr>
          <w:rFonts w:ascii="Times New Roman" w:eastAsia="Times New Roman" w:hAnsi="Times New Roman" w:cs="Times New Roman"/>
          <w:color w:val="000000"/>
          <w:sz w:val="24"/>
          <w:szCs w:val="24"/>
        </w:rPr>
        <w:t xml:space="preserve"> into quadrants (12 to 3 o’clock, 3 to 6 o’clock, 6 to 9 o’clock, and 9 to 12 o’clock).</w:t>
      </w:r>
      <w:r w:rsidRPr="00FB1028">
        <w:rPr>
          <w:rFonts w:ascii="Times New Roman" w:eastAsia="Times New Roman" w:hAnsi="Times New Roman" w:cs="Times New Roman"/>
          <w:color w:val="000000"/>
          <w:sz w:val="24"/>
          <w:szCs w:val="24"/>
        </w:rPr>
        <w:br/>
      </w:r>
      <w:r w:rsidRPr="00FB1028">
        <w:rPr>
          <w:rFonts w:ascii="Times New Roman" w:eastAsia="Times New Roman" w:hAnsi="Times New Roman" w:cs="Times New Roman"/>
          <w:color w:val="000000"/>
          <w:sz w:val="24"/>
          <w:szCs w:val="24"/>
        </w:rPr>
        <w:br/>
        <w:t>b) Submit longitudinal sections (along endocervical-ectocervical axis) of each quadrant "like a pie" to ensure that the squamocolumnar junction is present in each section.</w:t>
      </w:r>
      <w:r w:rsidRPr="00FB1028">
        <w:rPr>
          <w:rFonts w:ascii="Times New Roman" w:eastAsia="Times New Roman" w:hAnsi="Times New Roman" w:cs="Times New Roman"/>
          <w:color w:val="000000"/>
          <w:sz w:val="24"/>
          <w:szCs w:val="24"/>
        </w:rPr>
        <w:br/>
      </w:r>
      <w:r w:rsidRPr="00FB1028">
        <w:rPr>
          <w:rFonts w:ascii="Times New Roman" w:eastAsia="Times New Roman" w:hAnsi="Times New Roman" w:cs="Times New Roman"/>
          <w:color w:val="000000"/>
          <w:sz w:val="24"/>
          <w:szCs w:val="24"/>
        </w:rPr>
        <w:br/>
        <w:t>c) Place serial sections from the same quadrant into one or two cassettes.</w:t>
      </w:r>
    </w:p>
    <w:p w:rsidR="00FB1028" w:rsidRPr="00FB1028" w:rsidRDefault="00FB1028" w:rsidP="00FB10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lastRenderedPageBreak/>
        <w:t> </w:t>
      </w:r>
    </w:p>
    <w:p w:rsidR="00FB1028" w:rsidRPr="00FB1028" w:rsidRDefault="00FB1028" w:rsidP="00FB10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20029">
        <w:rPr>
          <w:rFonts w:ascii="Times New Roman" w:eastAsia="Times New Roman" w:hAnsi="Times New Roman" w:cs="Times New Roman"/>
          <w:b/>
          <w:color w:val="000000"/>
          <w:sz w:val="24"/>
          <w:szCs w:val="24"/>
        </w:rPr>
        <w:t>Endocervical curettage (ECC):</w:t>
      </w:r>
      <w:r w:rsidRPr="00FB1028">
        <w:rPr>
          <w:rFonts w:ascii="Times New Roman" w:eastAsia="Times New Roman" w:hAnsi="Times New Roman" w:cs="Times New Roman"/>
          <w:color w:val="000000"/>
          <w:sz w:val="24"/>
          <w:szCs w:val="24"/>
        </w:rPr>
        <w:t xml:space="preserve"> Usually submitted with the cone biopsy.</w:t>
      </w:r>
    </w:p>
    <w:p w:rsidR="00FB1028" w:rsidRPr="00FB1028" w:rsidRDefault="00FB1028" w:rsidP="00FB1028">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t>Describe the aggregate size, color, and presence or absence of polyps.</w:t>
      </w:r>
    </w:p>
    <w:p w:rsidR="00FB1028" w:rsidRPr="00FB1028" w:rsidRDefault="00FB1028" w:rsidP="00FB1028">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t>Place large, solid pieces from the container into a tea bag then pour the remainder of the specimen through the tea bag.</w:t>
      </w:r>
    </w:p>
    <w:p w:rsidR="00FB1028" w:rsidRPr="00FB1028" w:rsidRDefault="00FB1028" w:rsidP="00FB1028">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t>Submit the entire specimen.</w:t>
      </w:r>
    </w:p>
    <w:p w:rsidR="00320029" w:rsidRDefault="00FB1028" w:rsidP="00FB102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320029">
        <w:rPr>
          <w:rFonts w:ascii="Times New Roman" w:eastAsia="Times New Roman" w:hAnsi="Times New Roman" w:cs="Times New Roman"/>
          <w:b/>
          <w:color w:val="000000"/>
          <w:sz w:val="24"/>
          <w:szCs w:val="24"/>
        </w:rPr>
        <w:t> </w:t>
      </w:r>
    </w:p>
    <w:p w:rsidR="00FB1028" w:rsidRPr="00320029" w:rsidRDefault="00FB1028" w:rsidP="00FB102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320029">
        <w:rPr>
          <w:rFonts w:ascii="Times New Roman" w:eastAsia="Times New Roman" w:hAnsi="Times New Roman" w:cs="Times New Roman"/>
          <w:b/>
          <w:color w:val="000000"/>
          <w:sz w:val="24"/>
          <w:szCs w:val="24"/>
        </w:rPr>
        <w:t>"Top-hat" LEEP</w:t>
      </w:r>
    </w:p>
    <w:p w:rsidR="00FB1028" w:rsidRPr="00FB1028" w:rsidRDefault="00FB1028" w:rsidP="00FB1028">
      <w:pPr>
        <w:spacing w:after="0"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shd w:val="clear" w:color="auto" w:fill="FFFFFF"/>
        </w:rPr>
        <w:t> </w:t>
      </w:r>
      <w:r w:rsidRPr="00FB1028">
        <w:rPr>
          <w:rFonts w:ascii="Times New Roman" w:eastAsia="Times New Roman" w:hAnsi="Times New Roman" w:cs="Times New Roman"/>
          <w:color w:val="000000"/>
          <w:sz w:val="24"/>
          <w:szCs w:val="24"/>
        </w:rPr>
        <w:t>Refers to a deep second pass to obtain an endocervical sample/margin</w:t>
      </w:r>
    </w:p>
    <w:p w:rsidR="00FB1028" w:rsidRPr="00FB1028" w:rsidRDefault="00FB1028" w:rsidP="00FB1028">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028">
        <w:rPr>
          <w:rFonts w:ascii="Times New Roman" w:eastAsia="Times New Roman" w:hAnsi="Times New Roman" w:cs="Times New Roman"/>
          <w:color w:val="000000"/>
          <w:sz w:val="24"/>
          <w:szCs w:val="24"/>
        </w:rPr>
        <w:t>In these cases, the endocervical margin of the cone is no longer the "true" endocervical margin. If possible, identify the deep endocervical margin o</w:t>
      </w:r>
      <w:r w:rsidR="00320029">
        <w:rPr>
          <w:rFonts w:ascii="Times New Roman" w:eastAsia="Times New Roman" w:hAnsi="Times New Roman" w:cs="Times New Roman"/>
          <w:color w:val="000000"/>
          <w:sz w:val="24"/>
          <w:szCs w:val="24"/>
        </w:rPr>
        <w:t>f the top-hat specimen and ink it as the true margin</w:t>
      </w:r>
    </w:p>
    <w:p w:rsidR="00FB1028" w:rsidRPr="00FB1028" w:rsidRDefault="00FB1028" w:rsidP="00FB1028">
      <w:pPr>
        <w:shd w:val="clear" w:color="auto" w:fill="FFFFFF"/>
        <w:spacing w:before="100" w:beforeAutospacing="1" w:after="100" w:afterAutospacing="1" w:line="240" w:lineRule="auto"/>
        <w:rPr>
          <w:rFonts w:ascii="Arial" w:eastAsia="Times New Roman" w:hAnsi="Arial" w:cs="Arial"/>
          <w:b/>
          <w:color w:val="000000"/>
          <w:sz w:val="28"/>
          <w:szCs w:val="28"/>
        </w:rPr>
      </w:pPr>
    </w:p>
    <w:p w:rsidR="004B4938" w:rsidRDefault="004B4938" w:rsidP="005747F4">
      <w:pPr>
        <w:shd w:val="clear" w:color="auto" w:fill="FFFFFF"/>
        <w:spacing w:before="100" w:beforeAutospacing="1" w:after="100" w:afterAutospacing="1" w:line="240" w:lineRule="auto"/>
        <w:rPr>
          <w:rFonts w:ascii="Arial" w:eastAsia="Times New Roman" w:hAnsi="Arial" w:cs="Arial"/>
          <w:b/>
          <w:color w:val="000000"/>
          <w:sz w:val="28"/>
          <w:szCs w:val="28"/>
        </w:rPr>
      </w:pPr>
    </w:p>
    <w:sectPr w:rsidR="004B4938" w:rsidSect="00E872E3">
      <w:headerReference w:type="default" r:id="rId10"/>
      <w:headerReference w:type="first" r:id="rId11"/>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4E1" w:rsidRDefault="001F14E1" w:rsidP="00C84ED3">
      <w:pPr>
        <w:spacing w:after="0" w:line="240" w:lineRule="auto"/>
      </w:pPr>
      <w:r>
        <w:separator/>
      </w:r>
    </w:p>
  </w:endnote>
  <w:endnote w:type="continuationSeparator" w:id="0">
    <w:p w:rsidR="001F14E1" w:rsidRDefault="001F14E1"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4E1" w:rsidRDefault="001F14E1" w:rsidP="00C84ED3">
      <w:pPr>
        <w:spacing w:after="0" w:line="240" w:lineRule="auto"/>
      </w:pPr>
      <w:r>
        <w:separator/>
      </w:r>
    </w:p>
  </w:footnote>
  <w:footnote w:type="continuationSeparator" w:id="0">
    <w:p w:rsidR="001F14E1" w:rsidRDefault="001F14E1"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2D" w:rsidRPr="00E872E3" w:rsidRDefault="0024452D"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EF63C4">
      <w:rPr>
        <w:rFonts w:ascii="Arial" w:hAnsi="Arial" w:cs="Arial"/>
        <w:noProof/>
        <w:sz w:val="28"/>
      </w:rPr>
      <w:t>3</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EF63C4">
      <w:rPr>
        <w:rFonts w:ascii="Arial" w:hAnsi="Arial" w:cs="Arial"/>
        <w:noProof/>
        <w:sz w:val="28"/>
      </w:rPr>
      <w:t>3</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2D" w:rsidRDefault="00EF63C4"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3872" behindDoc="0" locked="0" layoutInCell="1" allowOverlap="1" wp14:anchorId="25DBAADA" wp14:editId="773633DA">
          <wp:simplePos x="0" y="0"/>
          <wp:positionH relativeFrom="column">
            <wp:posOffset>-552450</wp:posOffset>
          </wp:positionH>
          <wp:positionV relativeFrom="paragraph">
            <wp:posOffset>232410</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24452D">
      <w:tab/>
    </w:r>
    <w:r w:rsidR="0024452D">
      <w:tab/>
    </w:r>
  </w:p>
  <w:p w:rsidR="0024452D" w:rsidRDefault="0024452D" w:rsidP="00E872E3">
    <w:pPr>
      <w:pStyle w:val="Header"/>
      <w:tabs>
        <w:tab w:val="clear" w:pos="4680"/>
        <w:tab w:val="left" w:pos="1719"/>
        <w:tab w:val="left" w:pos="2948"/>
        <w:tab w:val="left" w:pos="7091"/>
        <w:tab w:val="left" w:pos="9360"/>
      </w:tabs>
      <w:ind w:left="-1260"/>
    </w:pPr>
  </w:p>
  <w:p w:rsidR="0024452D" w:rsidRDefault="0024452D"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5680" behindDoc="0" locked="0" layoutInCell="1" allowOverlap="1" wp14:anchorId="367B03AC" wp14:editId="2848ACAF">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452D" w:rsidRPr="00E872E3" w:rsidRDefault="0024452D"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24452D" w:rsidRDefault="00FB1028" w:rsidP="00840125">
                          <w:pPr>
                            <w:jc w:val="center"/>
                            <w:rPr>
                              <w:rFonts w:ascii="Arial" w:hAnsi="Arial" w:cs="Arial"/>
                              <w:sz w:val="28"/>
                              <w:szCs w:val="28"/>
                            </w:rPr>
                          </w:pPr>
                          <w:r>
                            <w:rPr>
                              <w:rFonts w:ascii="Arial" w:hAnsi="Arial" w:cs="Arial"/>
                              <w:sz w:val="28"/>
                              <w:szCs w:val="28"/>
                            </w:rPr>
                            <w:t>Cervix</w:t>
                          </w:r>
                        </w:p>
                        <w:p w:rsidR="0024452D" w:rsidRPr="00BE30D9" w:rsidRDefault="0024452D"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B03AC"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24452D" w:rsidRPr="00E872E3" w:rsidRDefault="0024452D"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24452D" w:rsidRDefault="00FB1028" w:rsidP="00840125">
                    <w:pPr>
                      <w:jc w:val="center"/>
                      <w:rPr>
                        <w:rFonts w:ascii="Arial" w:hAnsi="Arial" w:cs="Arial"/>
                        <w:sz w:val="28"/>
                        <w:szCs w:val="28"/>
                      </w:rPr>
                    </w:pPr>
                    <w:r>
                      <w:rPr>
                        <w:rFonts w:ascii="Arial" w:hAnsi="Arial" w:cs="Arial"/>
                        <w:sz w:val="28"/>
                        <w:szCs w:val="28"/>
                      </w:rPr>
                      <w:t>Cervix</w:t>
                    </w:r>
                  </w:p>
                  <w:p w:rsidR="0024452D" w:rsidRPr="00BE30D9" w:rsidRDefault="0024452D"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24452D" w:rsidRDefault="0024452D" w:rsidP="00E872E3">
    <w:pPr>
      <w:pStyle w:val="Header"/>
      <w:tabs>
        <w:tab w:val="clear" w:pos="4680"/>
        <w:tab w:val="left" w:pos="1719"/>
        <w:tab w:val="left" w:pos="2948"/>
        <w:tab w:val="left" w:pos="7091"/>
        <w:tab w:val="left" w:pos="9360"/>
      </w:tabs>
      <w:ind w:left="-1260"/>
    </w:pPr>
  </w:p>
  <w:p w:rsidR="0024452D" w:rsidRDefault="0024452D" w:rsidP="00E872E3">
    <w:pPr>
      <w:pStyle w:val="Header"/>
      <w:tabs>
        <w:tab w:val="clear" w:pos="4680"/>
        <w:tab w:val="left" w:pos="1719"/>
        <w:tab w:val="left" w:pos="2948"/>
        <w:tab w:val="left" w:pos="7091"/>
        <w:tab w:val="left" w:pos="9360"/>
      </w:tabs>
      <w:ind w:left="-1260"/>
    </w:pPr>
  </w:p>
  <w:p w:rsidR="0024452D" w:rsidRDefault="0024452D" w:rsidP="00E872E3">
    <w:pPr>
      <w:pStyle w:val="Header"/>
      <w:tabs>
        <w:tab w:val="clear" w:pos="4680"/>
        <w:tab w:val="left" w:pos="1719"/>
        <w:tab w:val="left" w:pos="2948"/>
        <w:tab w:val="left" w:pos="7091"/>
        <w:tab w:val="left" w:pos="9360"/>
      </w:tabs>
      <w:ind w:left="-1260"/>
    </w:pPr>
  </w:p>
  <w:p w:rsidR="0024452D" w:rsidRDefault="0024452D" w:rsidP="00E872E3">
    <w:pPr>
      <w:pStyle w:val="Header"/>
      <w:tabs>
        <w:tab w:val="clear" w:pos="4680"/>
        <w:tab w:val="left" w:pos="1719"/>
        <w:tab w:val="left" w:pos="2948"/>
        <w:tab w:val="left" w:pos="7091"/>
        <w:tab w:val="left" w:pos="9360"/>
      </w:tabs>
      <w:ind w:left="-1260"/>
    </w:pPr>
  </w:p>
  <w:p w:rsidR="0024452D" w:rsidRPr="00E872E3" w:rsidRDefault="0024452D"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EF63C4">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EF63C4">
      <w:rPr>
        <w:rFonts w:ascii="Arial" w:hAnsi="Arial" w:cs="Arial"/>
        <w:noProof/>
        <w:sz w:val="28"/>
      </w:rPr>
      <w:t>3</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E1D"/>
    <w:multiLevelType w:val="multilevel"/>
    <w:tmpl w:val="642E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A031D"/>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660E6"/>
    <w:multiLevelType w:val="multilevel"/>
    <w:tmpl w:val="3B1E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C55EA"/>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811FD"/>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C542B"/>
    <w:multiLevelType w:val="multilevel"/>
    <w:tmpl w:val="5F3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27DCF"/>
    <w:multiLevelType w:val="hybridMultilevel"/>
    <w:tmpl w:val="7DCE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641BC"/>
    <w:multiLevelType w:val="multilevel"/>
    <w:tmpl w:val="25A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357AF"/>
    <w:multiLevelType w:val="multilevel"/>
    <w:tmpl w:val="801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32B68"/>
    <w:multiLevelType w:val="hybridMultilevel"/>
    <w:tmpl w:val="ED0CA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64810"/>
    <w:multiLevelType w:val="multilevel"/>
    <w:tmpl w:val="801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D4E5F"/>
    <w:multiLevelType w:val="multilevel"/>
    <w:tmpl w:val="5F3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61E22"/>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A3281"/>
    <w:multiLevelType w:val="multilevel"/>
    <w:tmpl w:val="65C6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1776F"/>
    <w:multiLevelType w:val="multilevel"/>
    <w:tmpl w:val="7DCC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480C25"/>
    <w:multiLevelType w:val="multilevel"/>
    <w:tmpl w:val="346E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7B219C"/>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121ED"/>
    <w:multiLevelType w:val="multilevel"/>
    <w:tmpl w:val="94F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C516F"/>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941C1"/>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8246C1"/>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92143E"/>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6764C"/>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BF7F0D"/>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DA5914"/>
    <w:multiLevelType w:val="multilevel"/>
    <w:tmpl w:val="5F3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A44FD"/>
    <w:multiLevelType w:val="multilevel"/>
    <w:tmpl w:val="5F3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A2366"/>
    <w:multiLevelType w:val="hybridMultilevel"/>
    <w:tmpl w:val="1BF2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36B9E"/>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D15B3B"/>
    <w:multiLevelType w:val="multilevel"/>
    <w:tmpl w:val="63006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44457C"/>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464098"/>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B4500"/>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FE6CF5"/>
    <w:multiLevelType w:val="multilevel"/>
    <w:tmpl w:val="5F3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004BAB"/>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471676"/>
    <w:multiLevelType w:val="multilevel"/>
    <w:tmpl w:val="9FF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2A2B48"/>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16E6C"/>
    <w:multiLevelType w:val="multilevel"/>
    <w:tmpl w:val="5F3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955218"/>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2A05EF"/>
    <w:multiLevelType w:val="hybridMultilevel"/>
    <w:tmpl w:val="91F4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77F0A"/>
    <w:multiLevelType w:val="multilevel"/>
    <w:tmpl w:val="801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5307B7"/>
    <w:multiLevelType w:val="multilevel"/>
    <w:tmpl w:val="5F3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A04A0"/>
    <w:multiLevelType w:val="multilevel"/>
    <w:tmpl w:val="5B90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F0D99"/>
    <w:multiLevelType w:val="hybridMultilevel"/>
    <w:tmpl w:val="F8E4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D6662"/>
    <w:multiLevelType w:val="multilevel"/>
    <w:tmpl w:val="3A9C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413E47"/>
    <w:multiLevelType w:val="multilevel"/>
    <w:tmpl w:val="5F3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E0D28"/>
    <w:multiLevelType w:val="multilevel"/>
    <w:tmpl w:val="BD5C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931073"/>
    <w:multiLevelType w:val="multilevel"/>
    <w:tmpl w:val="43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D8587B"/>
    <w:multiLevelType w:val="multilevel"/>
    <w:tmpl w:val="690C78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330971"/>
    <w:multiLevelType w:val="multilevel"/>
    <w:tmpl w:val="B1E4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4D4418"/>
    <w:multiLevelType w:val="multilevel"/>
    <w:tmpl w:val="2BFCB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5"/>
  </w:num>
  <w:num w:numId="4">
    <w:abstractNumId w:val="8"/>
  </w:num>
  <w:num w:numId="5">
    <w:abstractNumId w:val="39"/>
  </w:num>
  <w:num w:numId="6">
    <w:abstractNumId w:val="36"/>
  </w:num>
  <w:num w:numId="7">
    <w:abstractNumId w:val="25"/>
  </w:num>
  <w:num w:numId="8">
    <w:abstractNumId w:val="40"/>
  </w:num>
  <w:num w:numId="9">
    <w:abstractNumId w:val="24"/>
  </w:num>
  <w:num w:numId="10">
    <w:abstractNumId w:val="11"/>
  </w:num>
  <w:num w:numId="11">
    <w:abstractNumId w:val="32"/>
  </w:num>
  <w:num w:numId="12">
    <w:abstractNumId w:val="44"/>
  </w:num>
  <w:num w:numId="13">
    <w:abstractNumId w:val="17"/>
  </w:num>
  <w:num w:numId="14">
    <w:abstractNumId w:val="14"/>
  </w:num>
  <w:num w:numId="15">
    <w:abstractNumId w:val="2"/>
  </w:num>
  <w:num w:numId="16">
    <w:abstractNumId w:val="6"/>
  </w:num>
  <w:num w:numId="17">
    <w:abstractNumId w:val="41"/>
  </w:num>
  <w:num w:numId="18">
    <w:abstractNumId w:val="13"/>
  </w:num>
  <w:num w:numId="19">
    <w:abstractNumId w:val="43"/>
  </w:num>
  <w:num w:numId="20">
    <w:abstractNumId w:val="7"/>
  </w:num>
  <w:num w:numId="21">
    <w:abstractNumId w:val="22"/>
  </w:num>
  <w:num w:numId="22">
    <w:abstractNumId w:val="48"/>
  </w:num>
  <w:num w:numId="23">
    <w:abstractNumId w:val="34"/>
  </w:num>
  <w:num w:numId="24">
    <w:abstractNumId w:val="1"/>
  </w:num>
  <w:num w:numId="25">
    <w:abstractNumId w:val="3"/>
  </w:num>
  <w:num w:numId="26">
    <w:abstractNumId w:val="16"/>
  </w:num>
  <w:num w:numId="27">
    <w:abstractNumId w:val="12"/>
  </w:num>
  <w:num w:numId="28">
    <w:abstractNumId w:val="27"/>
  </w:num>
  <w:num w:numId="29">
    <w:abstractNumId w:val="31"/>
  </w:num>
  <w:num w:numId="30">
    <w:abstractNumId w:val="30"/>
  </w:num>
  <w:num w:numId="31">
    <w:abstractNumId w:val="29"/>
  </w:num>
  <w:num w:numId="32">
    <w:abstractNumId w:val="46"/>
  </w:num>
  <w:num w:numId="33">
    <w:abstractNumId w:val="20"/>
  </w:num>
  <w:num w:numId="34">
    <w:abstractNumId w:val="4"/>
  </w:num>
  <w:num w:numId="35">
    <w:abstractNumId w:val="35"/>
  </w:num>
  <w:num w:numId="36">
    <w:abstractNumId w:val="21"/>
  </w:num>
  <w:num w:numId="37">
    <w:abstractNumId w:val="23"/>
  </w:num>
  <w:num w:numId="38">
    <w:abstractNumId w:val="37"/>
  </w:num>
  <w:num w:numId="39">
    <w:abstractNumId w:val="19"/>
  </w:num>
  <w:num w:numId="40">
    <w:abstractNumId w:val="33"/>
  </w:num>
  <w:num w:numId="41">
    <w:abstractNumId w:val="18"/>
  </w:num>
  <w:num w:numId="42">
    <w:abstractNumId w:val="47"/>
  </w:num>
  <w:num w:numId="43">
    <w:abstractNumId w:val="38"/>
  </w:num>
  <w:num w:numId="44">
    <w:abstractNumId w:val="9"/>
  </w:num>
  <w:num w:numId="45">
    <w:abstractNumId w:val="42"/>
  </w:num>
  <w:num w:numId="46">
    <w:abstractNumId w:val="26"/>
  </w:num>
  <w:num w:numId="47">
    <w:abstractNumId w:val="28"/>
  </w:num>
  <w:num w:numId="48">
    <w:abstractNumId w:val="49"/>
  </w:num>
  <w:num w:numId="49">
    <w:abstractNumId w:val="0"/>
  </w:num>
  <w:num w:numId="50">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CB"/>
    <w:rsid w:val="00002421"/>
    <w:rsid w:val="00053768"/>
    <w:rsid w:val="000850CB"/>
    <w:rsid w:val="000B3EC7"/>
    <w:rsid w:val="000B6FBF"/>
    <w:rsid w:val="000D6344"/>
    <w:rsid w:val="000D6AFB"/>
    <w:rsid w:val="000D6CBB"/>
    <w:rsid w:val="000F2443"/>
    <w:rsid w:val="001308EB"/>
    <w:rsid w:val="001360B3"/>
    <w:rsid w:val="00144347"/>
    <w:rsid w:val="00171E4F"/>
    <w:rsid w:val="001F14E1"/>
    <w:rsid w:val="00237F2E"/>
    <w:rsid w:val="0024452D"/>
    <w:rsid w:val="00283BF5"/>
    <w:rsid w:val="00293269"/>
    <w:rsid w:val="002B6000"/>
    <w:rsid w:val="00301DAA"/>
    <w:rsid w:val="00313E72"/>
    <w:rsid w:val="00320029"/>
    <w:rsid w:val="00321CC5"/>
    <w:rsid w:val="00334763"/>
    <w:rsid w:val="003965A0"/>
    <w:rsid w:val="003B476A"/>
    <w:rsid w:val="003C25FB"/>
    <w:rsid w:val="00446221"/>
    <w:rsid w:val="00460298"/>
    <w:rsid w:val="00461CBD"/>
    <w:rsid w:val="004857BF"/>
    <w:rsid w:val="00496D42"/>
    <w:rsid w:val="004B4938"/>
    <w:rsid w:val="004E7D08"/>
    <w:rsid w:val="0050299B"/>
    <w:rsid w:val="0053126B"/>
    <w:rsid w:val="00551728"/>
    <w:rsid w:val="005747F4"/>
    <w:rsid w:val="00584E8C"/>
    <w:rsid w:val="005B1539"/>
    <w:rsid w:val="005C6BC2"/>
    <w:rsid w:val="006307BD"/>
    <w:rsid w:val="006326F8"/>
    <w:rsid w:val="006515CC"/>
    <w:rsid w:val="00665E28"/>
    <w:rsid w:val="006825CB"/>
    <w:rsid w:val="006A453B"/>
    <w:rsid w:val="006D4855"/>
    <w:rsid w:val="006D4C14"/>
    <w:rsid w:val="006F5D55"/>
    <w:rsid w:val="0079604F"/>
    <w:rsid w:val="007A0BD0"/>
    <w:rsid w:val="007B25FF"/>
    <w:rsid w:val="007D0814"/>
    <w:rsid w:val="007D790A"/>
    <w:rsid w:val="00811771"/>
    <w:rsid w:val="00811CEE"/>
    <w:rsid w:val="0082679A"/>
    <w:rsid w:val="00833E29"/>
    <w:rsid w:val="00840125"/>
    <w:rsid w:val="00845590"/>
    <w:rsid w:val="008A43BF"/>
    <w:rsid w:val="008A55B9"/>
    <w:rsid w:val="008A71A3"/>
    <w:rsid w:val="008D351E"/>
    <w:rsid w:val="008D3548"/>
    <w:rsid w:val="008F2CE7"/>
    <w:rsid w:val="00902C9A"/>
    <w:rsid w:val="00904FAB"/>
    <w:rsid w:val="00905EED"/>
    <w:rsid w:val="00941183"/>
    <w:rsid w:val="00950234"/>
    <w:rsid w:val="00950C08"/>
    <w:rsid w:val="00955374"/>
    <w:rsid w:val="0096388F"/>
    <w:rsid w:val="00976BE6"/>
    <w:rsid w:val="009857A9"/>
    <w:rsid w:val="009C3EA4"/>
    <w:rsid w:val="009D6105"/>
    <w:rsid w:val="009D6FA4"/>
    <w:rsid w:val="009F442C"/>
    <w:rsid w:val="009F5470"/>
    <w:rsid w:val="00A12DBB"/>
    <w:rsid w:val="00A27753"/>
    <w:rsid w:val="00A41E55"/>
    <w:rsid w:val="00A60B0D"/>
    <w:rsid w:val="00A91CEB"/>
    <w:rsid w:val="00AC202D"/>
    <w:rsid w:val="00AD112C"/>
    <w:rsid w:val="00AE367E"/>
    <w:rsid w:val="00B013D3"/>
    <w:rsid w:val="00B14820"/>
    <w:rsid w:val="00B23E05"/>
    <w:rsid w:val="00B50DE6"/>
    <w:rsid w:val="00B612BD"/>
    <w:rsid w:val="00B62B1D"/>
    <w:rsid w:val="00B72336"/>
    <w:rsid w:val="00B90A51"/>
    <w:rsid w:val="00BA4C99"/>
    <w:rsid w:val="00BA588D"/>
    <w:rsid w:val="00BA66D0"/>
    <w:rsid w:val="00BC07D7"/>
    <w:rsid w:val="00BC6A0D"/>
    <w:rsid w:val="00BE30D9"/>
    <w:rsid w:val="00BF1046"/>
    <w:rsid w:val="00C65D24"/>
    <w:rsid w:val="00C67D90"/>
    <w:rsid w:val="00C84ED3"/>
    <w:rsid w:val="00CF5EC6"/>
    <w:rsid w:val="00CF7469"/>
    <w:rsid w:val="00D0478E"/>
    <w:rsid w:val="00D357D6"/>
    <w:rsid w:val="00D4158B"/>
    <w:rsid w:val="00D606D2"/>
    <w:rsid w:val="00D81746"/>
    <w:rsid w:val="00DA6CC9"/>
    <w:rsid w:val="00DB1A42"/>
    <w:rsid w:val="00DF792F"/>
    <w:rsid w:val="00E03C5B"/>
    <w:rsid w:val="00E05C0F"/>
    <w:rsid w:val="00E06011"/>
    <w:rsid w:val="00E26B77"/>
    <w:rsid w:val="00E32F71"/>
    <w:rsid w:val="00E47039"/>
    <w:rsid w:val="00E83BAF"/>
    <w:rsid w:val="00E872E3"/>
    <w:rsid w:val="00E91223"/>
    <w:rsid w:val="00EA3FC8"/>
    <w:rsid w:val="00ED4620"/>
    <w:rsid w:val="00EF63C4"/>
    <w:rsid w:val="00F035FF"/>
    <w:rsid w:val="00F234AE"/>
    <w:rsid w:val="00F23896"/>
    <w:rsid w:val="00F2435F"/>
    <w:rsid w:val="00F679A2"/>
    <w:rsid w:val="00F91676"/>
    <w:rsid w:val="00F966F6"/>
    <w:rsid w:val="00FA4E5A"/>
    <w:rsid w:val="00FB1028"/>
    <w:rsid w:val="00FC3B24"/>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16A834-A8E4-48F0-99E0-E0C149ED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 w:type="character" w:customStyle="1" w:styleId="apple-converted-space">
    <w:name w:val="apple-converted-space"/>
    <w:basedOn w:val="DefaultParagraphFont"/>
    <w:rsid w:val="00E0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51975080">
      <w:bodyDiv w:val="1"/>
      <w:marLeft w:val="0"/>
      <w:marRight w:val="0"/>
      <w:marTop w:val="0"/>
      <w:marBottom w:val="0"/>
      <w:divBdr>
        <w:top w:val="none" w:sz="0" w:space="0" w:color="auto"/>
        <w:left w:val="none" w:sz="0" w:space="0" w:color="auto"/>
        <w:bottom w:val="none" w:sz="0" w:space="0" w:color="auto"/>
        <w:right w:val="none" w:sz="0" w:space="0" w:color="auto"/>
      </w:divBdr>
    </w:div>
    <w:div w:id="52045786">
      <w:bodyDiv w:val="1"/>
      <w:marLeft w:val="0"/>
      <w:marRight w:val="0"/>
      <w:marTop w:val="0"/>
      <w:marBottom w:val="0"/>
      <w:divBdr>
        <w:top w:val="none" w:sz="0" w:space="0" w:color="auto"/>
        <w:left w:val="none" w:sz="0" w:space="0" w:color="auto"/>
        <w:bottom w:val="none" w:sz="0" w:space="0" w:color="auto"/>
        <w:right w:val="none" w:sz="0" w:space="0" w:color="auto"/>
      </w:divBdr>
      <w:divsChild>
        <w:div w:id="150778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24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8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55846">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286743570">
      <w:bodyDiv w:val="1"/>
      <w:marLeft w:val="0"/>
      <w:marRight w:val="0"/>
      <w:marTop w:val="0"/>
      <w:marBottom w:val="0"/>
      <w:divBdr>
        <w:top w:val="none" w:sz="0" w:space="0" w:color="auto"/>
        <w:left w:val="none" w:sz="0" w:space="0" w:color="auto"/>
        <w:bottom w:val="none" w:sz="0" w:space="0" w:color="auto"/>
        <w:right w:val="none" w:sz="0" w:space="0" w:color="auto"/>
      </w:divBdr>
    </w:div>
    <w:div w:id="347414382">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533537631">
      <w:bodyDiv w:val="1"/>
      <w:marLeft w:val="0"/>
      <w:marRight w:val="0"/>
      <w:marTop w:val="0"/>
      <w:marBottom w:val="0"/>
      <w:divBdr>
        <w:top w:val="none" w:sz="0" w:space="0" w:color="auto"/>
        <w:left w:val="none" w:sz="0" w:space="0" w:color="auto"/>
        <w:bottom w:val="none" w:sz="0" w:space="0" w:color="auto"/>
        <w:right w:val="none" w:sz="0" w:space="0" w:color="auto"/>
      </w:divBdr>
    </w:div>
    <w:div w:id="559942003">
      <w:bodyDiv w:val="1"/>
      <w:marLeft w:val="0"/>
      <w:marRight w:val="0"/>
      <w:marTop w:val="0"/>
      <w:marBottom w:val="0"/>
      <w:divBdr>
        <w:top w:val="none" w:sz="0" w:space="0" w:color="auto"/>
        <w:left w:val="none" w:sz="0" w:space="0" w:color="auto"/>
        <w:bottom w:val="none" w:sz="0" w:space="0" w:color="auto"/>
        <w:right w:val="none" w:sz="0" w:space="0" w:color="auto"/>
      </w:divBdr>
    </w:div>
    <w:div w:id="594361573">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740250723">
      <w:bodyDiv w:val="1"/>
      <w:marLeft w:val="0"/>
      <w:marRight w:val="0"/>
      <w:marTop w:val="0"/>
      <w:marBottom w:val="0"/>
      <w:divBdr>
        <w:top w:val="none" w:sz="0" w:space="0" w:color="auto"/>
        <w:left w:val="none" w:sz="0" w:space="0" w:color="auto"/>
        <w:bottom w:val="none" w:sz="0" w:space="0" w:color="auto"/>
        <w:right w:val="none" w:sz="0" w:space="0" w:color="auto"/>
      </w:divBdr>
    </w:div>
    <w:div w:id="814684069">
      <w:bodyDiv w:val="1"/>
      <w:marLeft w:val="0"/>
      <w:marRight w:val="0"/>
      <w:marTop w:val="0"/>
      <w:marBottom w:val="0"/>
      <w:divBdr>
        <w:top w:val="none" w:sz="0" w:space="0" w:color="auto"/>
        <w:left w:val="none" w:sz="0" w:space="0" w:color="auto"/>
        <w:bottom w:val="none" w:sz="0" w:space="0" w:color="auto"/>
        <w:right w:val="none" w:sz="0" w:space="0" w:color="auto"/>
      </w:divBdr>
    </w:div>
    <w:div w:id="845635005">
      <w:bodyDiv w:val="1"/>
      <w:marLeft w:val="0"/>
      <w:marRight w:val="0"/>
      <w:marTop w:val="0"/>
      <w:marBottom w:val="0"/>
      <w:divBdr>
        <w:top w:val="none" w:sz="0" w:space="0" w:color="auto"/>
        <w:left w:val="none" w:sz="0" w:space="0" w:color="auto"/>
        <w:bottom w:val="none" w:sz="0" w:space="0" w:color="auto"/>
        <w:right w:val="none" w:sz="0" w:space="0" w:color="auto"/>
      </w:divBdr>
    </w:div>
    <w:div w:id="1247808894">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337734658">
      <w:bodyDiv w:val="1"/>
      <w:marLeft w:val="0"/>
      <w:marRight w:val="0"/>
      <w:marTop w:val="0"/>
      <w:marBottom w:val="0"/>
      <w:divBdr>
        <w:top w:val="none" w:sz="0" w:space="0" w:color="auto"/>
        <w:left w:val="none" w:sz="0" w:space="0" w:color="auto"/>
        <w:bottom w:val="none" w:sz="0" w:space="0" w:color="auto"/>
        <w:right w:val="none" w:sz="0" w:space="0" w:color="auto"/>
      </w:divBdr>
    </w:div>
    <w:div w:id="1423799245">
      <w:bodyDiv w:val="1"/>
      <w:marLeft w:val="0"/>
      <w:marRight w:val="0"/>
      <w:marTop w:val="0"/>
      <w:marBottom w:val="0"/>
      <w:divBdr>
        <w:top w:val="none" w:sz="0" w:space="0" w:color="auto"/>
        <w:left w:val="none" w:sz="0" w:space="0" w:color="auto"/>
        <w:bottom w:val="none" w:sz="0" w:space="0" w:color="auto"/>
        <w:right w:val="none" w:sz="0" w:space="0" w:color="auto"/>
      </w:divBdr>
    </w:div>
    <w:div w:id="1495609966">
      <w:bodyDiv w:val="1"/>
      <w:marLeft w:val="0"/>
      <w:marRight w:val="0"/>
      <w:marTop w:val="0"/>
      <w:marBottom w:val="0"/>
      <w:divBdr>
        <w:top w:val="none" w:sz="0" w:space="0" w:color="auto"/>
        <w:left w:val="none" w:sz="0" w:space="0" w:color="auto"/>
        <w:bottom w:val="none" w:sz="0" w:space="0" w:color="auto"/>
        <w:right w:val="none" w:sz="0" w:space="0" w:color="auto"/>
      </w:divBdr>
    </w:div>
    <w:div w:id="1566185009">
      <w:bodyDiv w:val="1"/>
      <w:marLeft w:val="0"/>
      <w:marRight w:val="0"/>
      <w:marTop w:val="0"/>
      <w:marBottom w:val="0"/>
      <w:divBdr>
        <w:top w:val="none" w:sz="0" w:space="0" w:color="auto"/>
        <w:left w:val="none" w:sz="0" w:space="0" w:color="auto"/>
        <w:bottom w:val="none" w:sz="0" w:space="0" w:color="auto"/>
        <w:right w:val="none" w:sz="0" w:space="0" w:color="auto"/>
      </w:divBdr>
    </w:div>
    <w:div w:id="1700281224">
      <w:bodyDiv w:val="1"/>
      <w:marLeft w:val="0"/>
      <w:marRight w:val="0"/>
      <w:marTop w:val="0"/>
      <w:marBottom w:val="0"/>
      <w:divBdr>
        <w:top w:val="none" w:sz="0" w:space="0" w:color="auto"/>
        <w:left w:val="none" w:sz="0" w:space="0" w:color="auto"/>
        <w:bottom w:val="none" w:sz="0" w:space="0" w:color="auto"/>
        <w:right w:val="none" w:sz="0" w:space="0" w:color="auto"/>
      </w:divBdr>
    </w:div>
    <w:div w:id="172995969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 w:id="2103605268">
      <w:bodyDiv w:val="1"/>
      <w:marLeft w:val="0"/>
      <w:marRight w:val="0"/>
      <w:marTop w:val="0"/>
      <w:marBottom w:val="0"/>
      <w:divBdr>
        <w:top w:val="none" w:sz="0" w:space="0" w:color="auto"/>
        <w:left w:val="none" w:sz="0" w:space="0" w:color="auto"/>
        <w:bottom w:val="none" w:sz="0" w:space="0" w:color="auto"/>
        <w:right w:val="none" w:sz="0" w:space="0" w:color="auto"/>
      </w:divBdr>
    </w:div>
    <w:div w:id="210973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E764-0ACE-4FB5-BEB5-AF04FBED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0</TotalTime>
  <Pages>3</Pages>
  <Words>331</Words>
  <Characters>1889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2</cp:revision>
  <dcterms:created xsi:type="dcterms:W3CDTF">2019-05-06T14:54:00Z</dcterms:created>
  <dcterms:modified xsi:type="dcterms:W3CDTF">2019-05-06T14:54:00Z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