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C52F23" w:rsidRPr="00C52F23" w:rsidRDefault="00C52F23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2F23">
        <w:rPr>
          <w:rFonts w:ascii="Times New Roman" w:hAnsi="Times New Roman" w:cs="Times New Roman"/>
          <w:sz w:val="24"/>
          <w:szCs w:val="24"/>
        </w:rPr>
        <w:t xml:space="preserve">Bone resections or </w:t>
      </w:r>
      <w:proofErr w:type="spellStart"/>
      <w:r w:rsidRPr="00C52F23">
        <w:rPr>
          <w:rFonts w:ascii="Times New Roman" w:hAnsi="Times New Roman" w:cs="Times New Roman"/>
          <w:sz w:val="24"/>
          <w:szCs w:val="24"/>
        </w:rPr>
        <w:t>currettings</w:t>
      </w:r>
      <w:proofErr w:type="spellEnd"/>
      <w:r w:rsidRPr="00C52F2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C52F23">
        <w:rPr>
          <w:rFonts w:ascii="Times New Roman" w:hAnsi="Times New Roman" w:cs="Times New Roman"/>
          <w:sz w:val="24"/>
          <w:szCs w:val="24"/>
        </w:rPr>
        <w:t>seldomly</w:t>
      </w:r>
      <w:proofErr w:type="spellEnd"/>
      <w:r w:rsidRPr="00C52F23">
        <w:rPr>
          <w:rFonts w:ascii="Times New Roman" w:hAnsi="Times New Roman" w:cs="Times New Roman"/>
          <w:sz w:val="24"/>
          <w:szCs w:val="24"/>
        </w:rPr>
        <w:t xml:space="preserve"> removed for metastatic tumors. The most common tumors known to metastasize to the bone originate from the breast, prostate, kidney and lung.</w:t>
      </w:r>
    </w:p>
    <w:p w:rsidR="00B90A51" w:rsidRPr="008A43BF" w:rsidRDefault="00E05C0F" w:rsidP="00E05C0F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1DAA" w:rsidRPr="008A43BF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551728" w:rsidRPr="00F9344F" w:rsidRDefault="00F9344F" w:rsidP="00F934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Measure in 3 dimensions the bone or aggregate of bone and soft tissue.</w:t>
      </w:r>
    </w:p>
    <w:p w:rsidR="00F9344F" w:rsidRPr="00F9344F" w:rsidRDefault="00F9344F" w:rsidP="00F934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Take photos</w:t>
      </w:r>
    </w:p>
    <w:p w:rsidR="00F9344F" w:rsidRPr="00F9344F" w:rsidRDefault="00F9344F" w:rsidP="00F934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If intact, cut the bone longitudinally in as many sections as possible using the band saw. Identify the tumor(s) and describe size in 3 dimensions, location and appearance. If fragmented, identify and describe any irregular appearing neoplastic tissue.</w:t>
      </w:r>
    </w:p>
    <w:p w:rsidR="00F9344F" w:rsidRPr="00F9344F" w:rsidRDefault="00F9344F" w:rsidP="00F934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Margins are usually not evaluated in these specimens; however, if margin involvement is identified or suspected, be sure to show relationship in submitted sections or photos.</w:t>
      </w:r>
    </w:p>
    <w:p w:rsidR="00BE30D9" w:rsidRPr="00F9344F" w:rsidRDefault="00BE30D9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0D9" w:rsidRPr="00F9344F" w:rsidRDefault="00F9344F" w:rsidP="00B90A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4F">
        <w:rPr>
          <w:rFonts w:ascii="Times New Roman" w:hAnsi="Times New Roman" w:cs="Times New Roman"/>
          <w:b/>
          <w:sz w:val="24"/>
          <w:szCs w:val="24"/>
        </w:rPr>
        <w:t>Sections for Histology</w:t>
      </w:r>
    </w:p>
    <w:p w:rsidR="00F9344F" w:rsidRDefault="00F9344F" w:rsidP="00F934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at least 1 cassette per cm of largest tumor dimension or aggregate. If necessary, place tissue in decal before submission.</w:t>
      </w:r>
    </w:p>
    <w:p w:rsidR="00F9344F" w:rsidRDefault="00F9344F" w:rsidP="00F934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Margin if grossly involved. </w:t>
      </w:r>
    </w:p>
    <w:p w:rsidR="00F9344F" w:rsidRPr="00F9344F" w:rsidRDefault="00F9344F" w:rsidP="00F934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4F">
        <w:rPr>
          <w:rFonts w:ascii="Times New Roman" w:hAnsi="Times New Roman" w:cs="Times New Roman"/>
          <w:b/>
          <w:sz w:val="24"/>
          <w:szCs w:val="24"/>
        </w:rPr>
        <w:t>Sample Dictation</w:t>
      </w:r>
    </w:p>
    <w:p w:rsidR="00BE30D9" w:rsidRDefault="00F9344F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Left femur”.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Received in a medium size container filled with formalin is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916">
        <w:rPr>
          <w:rFonts w:ascii="Times New Roman" w:hAnsi="Times New Roman" w:cs="Times New Roman"/>
          <w:sz w:val="24"/>
          <w:szCs w:val="24"/>
        </w:rPr>
        <w:t xml:space="preserve">8.0 x 3.0 x 2.5 cm segment of distal femur including condyles and attached cartilage. Sectioning reveals a 2.0 x 1.0 x 1.0 cm well circumscribed, intramedullary tumor located within the diaphysis, 3.0 cm from the margin of resection.  No cortical involvement is identified. The tumor contains yellow-orange, solid and variegated cut surfaces remarkable for extensive areas of hemorrhage. The remaining bone is unremarkable. </w:t>
      </w:r>
      <w:proofErr w:type="gramStart"/>
      <w:r w:rsidR="005D5916">
        <w:rPr>
          <w:rFonts w:ascii="Times New Roman" w:hAnsi="Times New Roman" w:cs="Times New Roman"/>
          <w:sz w:val="24"/>
          <w:szCs w:val="24"/>
        </w:rPr>
        <w:t>Photographs taken for future reference.</w:t>
      </w:r>
      <w:proofErr w:type="gramEnd"/>
    </w:p>
    <w:p w:rsidR="005D5916" w:rsidRDefault="005D5916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Cassette Summary:</w:t>
      </w:r>
    </w:p>
    <w:p w:rsidR="005D5916" w:rsidRPr="00F9344F" w:rsidRDefault="005D5916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A1-A2.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Intramedullary mass.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(1ss each after decal)</w:t>
      </w:r>
    </w:p>
    <w:sectPr w:rsidR="005D5916" w:rsidRPr="00F9344F" w:rsidSect="00E872E3">
      <w:headerReference w:type="default" r:id="rId9"/>
      <w:headerReference w:type="first" r:id="rId10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23" w:rsidRDefault="00C52F23" w:rsidP="00C84ED3">
      <w:pPr>
        <w:spacing w:after="0" w:line="240" w:lineRule="auto"/>
      </w:pPr>
      <w:r>
        <w:separator/>
      </w:r>
    </w:p>
  </w:endnote>
  <w:endnote w:type="continuationSeparator" w:id="0">
    <w:p w:rsidR="00C52F23" w:rsidRDefault="00C52F23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23" w:rsidRDefault="00C52F23" w:rsidP="00C84ED3">
      <w:pPr>
        <w:spacing w:after="0" w:line="240" w:lineRule="auto"/>
      </w:pPr>
      <w:r>
        <w:separator/>
      </w:r>
    </w:p>
  </w:footnote>
  <w:footnote w:type="continuationSeparator" w:id="0">
    <w:p w:rsidR="00C52F23" w:rsidRDefault="00C52F23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5D5916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5D5916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7363A" wp14:editId="11C81761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5A294" wp14:editId="58AAE666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C52F2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C52F23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Metastatic Tumors to Bone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C52F2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C52F23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Metastatic Tumors to Bone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254C85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254C85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8E1"/>
    <w:multiLevelType w:val="hybridMultilevel"/>
    <w:tmpl w:val="922C1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2C3C"/>
    <w:multiLevelType w:val="hybridMultilevel"/>
    <w:tmpl w:val="713A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23"/>
    <w:rsid w:val="000850CB"/>
    <w:rsid w:val="000B3EC7"/>
    <w:rsid w:val="000D6344"/>
    <w:rsid w:val="00171E4F"/>
    <w:rsid w:val="00254C85"/>
    <w:rsid w:val="00283BF5"/>
    <w:rsid w:val="00301DAA"/>
    <w:rsid w:val="00321CC5"/>
    <w:rsid w:val="003C25FB"/>
    <w:rsid w:val="00446221"/>
    <w:rsid w:val="00551728"/>
    <w:rsid w:val="005D5916"/>
    <w:rsid w:val="00665E28"/>
    <w:rsid w:val="007B25FF"/>
    <w:rsid w:val="007D0814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52F23"/>
    <w:rsid w:val="00C84ED3"/>
    <w:rsid w:val="00D357D6"/>
    <w:rsid w:val="00D4158B"/>
    <w:rsid w:val="00D81746"/>
    <w:rsid w:val="00DA6CC9"/>
    <w:rsid w:val="00E03C5B"/>
    <w:rsid w:val="00E05C0F"/>
    <w:rsid w:val="00E32F71"/>
    <w:rsid w:val="00E47039"/>
    <w:rsid w:val="00E872E3"/>
    <w:rsid w:val="00E91223"/>
    <w:rsid w:val="00ED4620"/>
    <w:rsid w:val="00F23896"/>
    <w:rsid w:val="00F9344F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52IIV2IZ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454D-46CD-4CF7-9DF8-C8780C67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28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2</cp:revision>
  <dcterms:created xsi:type="dcterms:W3CDTF">2015-01-06T14:43:00Z</dcterms:created>
  <dcterms:modified xsi:type="dcterms:W3CDTF">2015-02-09T15:50:00Z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