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DAA" w:rsidRDefault="00301DAA" w:rsidP="009F5470">
      <w:pPr>
        <w:rPr>
          <w:rFonts w:ascii="Arial" w:hAnsi="Arial" w:cs="Arial"/>
          <w:b/>
          <w:sz w:val="24"/>
          <w:szCs w:val="24"/>
        </w:rPr>
      </w:pPr>
    </w:p>
    <w:p w:rsidR="00F8402D" w:rsidRDefault="00BE30D9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r w:rsidRPr="008A43BF">
        <w:rPr>
          <w:rFonts w:ascii="Arial" w:hAnsi="Arial" w:cs="Arial"/>
          <w:b/>
          <w:sz w:val="28"/>
          <w:szCs w:val="24"/>
        </w:rPr>
        <w:t>P</w:t>
      </w:r>
      <w:r w:rsidR="00B50DE6" w:rsidRPr="008A43BF">
        <w:rPr>
          <w:rFonts w:ascii="Arial" w:hAnsi="Arial" w:cs="Arial"/>
          <w:b/>
          <w:sz w:val="28"/>
          <w:szCs w:val="24"/>
        </w:rPr>
        <w:t>urpose</w:t>
      </w:r>
    </w:p>
    <w:p w:rsidR="00BE30D9" w:rsidRDefault="00FD47BE" w:rsidP="00B90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br/>
      </w:r>
      <w:r w:rsidR="00786F25" w:rsidRPr="00786F25">
        <w:rPr>
          <w:rFonts w:ascii="Times New Roman" w:hAnsi="Times New Roman" w:cs="Times New Roman"/>
          <w:sz w:val="24"/>
          <w:szCs w:val="24"/>
        </w:rPr>
        <w:t xml:space="preserve">To establish a procedure on how to gross different neck dissections. </w:t>
      </w:r>
      <w:r w:rsidRPr="00786F25">
        <w:rPr>
          <w:rFonts w:ascii="Times New Roman" w:hAnsi="Times New Roman" w:cs="Times New Roman"/>
          <w:sz w:val="24"/>
          <w:szCs w:val="24"/>
        </w:rPr>
        <w:t xml:space="preserve">A neck dissection is a surgical procedure to remove </w:t>
      </w:r>
      <w:r w:rsidR="00786F25" w:rsidRPr="00786F25">
        <w:rPr>
          <w:rFonts w:ascii="Times New Roman" w:hAnsi="Times New Roman" w:cs="Times New Roman"/>
          <w:sz w:val="24"/>
          <w:szCs w:val="24"/>
        </w:rPr>
        <w:t xml:space="preserve">selective or all lymph nodes and other certain structures of the </w:t>
      </w:r>
      <w:r w:rsidR="0041168A">
        <w:rPr>
          <w:rFonts w:ascii="Times New Roman" w:hAnsi="Times New Roman" w:cs="Times New Roman"/>
          <w:sz w:val="24"/>
          <w:szCs w:val="24"/>
        </w:rPr>
        <w:t xml:space="preserve">neck (i.e. jugular vein) </w:t>
      </w:r>
      <w:r w:rsidR="00C47066" w:rsidRPr="00786F25">
        <w:rPr>
          <w:rFonts w:ascii="Times New Roman" w:hAnsi="Times New Roman" w:cs="Times New Roman"/>
          <w:sz w:val="24"/>
          <w:szCs w:val="24"/>
        </w:rPr>
        <w:t>to evaluate</w:t>
      </w:r>
      <w:r w:rsidR="0041168A">
        <w:rPr>
          <w:rFonts w:ascii="Times New Roman" w:hAnsi="Times New Roman" w:cs="Times New Roman"/>
          <w:sz w:val="24"/>
          <w:szCs w:val="24"/>
        </w:rPr>
        <w:t xml:space="preserve"> for nodal</w:t>
      </w:r>
      <w:r w:rsidR="00C47066" w:rsidRPr="00786F25">
        <w:rPr>
          <w:rFonts w:ascii="Times New Roman" w:hAnsi="Times New Roman" w:cs="Times New Roman"/>
          <w:sz w:val="24"/>
          <w:szCs w:val="24"/>
        </w:rPr>
        <w:t xml:space="preserve"> metastasis.  </w:t>
      </w:r>
    </w:p>
    <w:p w:rsidR="00F8402D" w:rsidRPr="00786F25" w:rsidRDefault="00F8402D" w:rsidP="00B90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6F25" w:rsidRDefault="00272137" w:rsidP="006E05A0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272137">
        <w:rPr>
          <w:rFonts w:ascii="Arial" w:hAnsi="Arial" w:cs="Arial"/>
          <w:b/>
          <w:sz w:val="28"/>
          <w:szCs w:val="28"/>
        </w:rPr>
        <w:t>Definitions</w:t>
      </w:r>
    </w:p>
    <w:p w:rsidR="00D81746" w:rsidRPr="00786F25" w:rsidRDefault="006E05A0" w:rsidP="006E05A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6F25">
        <w:rPr>
          <w:rFonts w:ascii="Times New Roman" w:hAnsi="Times New Roman" w:cs="Times New Roman"/>
          <w:sz w:val="24"/>
          <w:szCs w:val="24"/>
          <w:u w:val="single"/>
        </w:rPr>
        <w:t xml:space="preserve">Radical Neck </w:t>
      </w:r>
      <w:r w:rsidRPr="00786F2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Dissection</w:t>
      </w:r>
      <w:r w:rsidRPr="00786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r w:rsidR="003871F4" w:rsidRPr="00786F25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3871F4" w:rsidRPr="00786F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cludes Levels I through V, submandibular gland, sternocleidomastoid muscle, internal jugular vein, and spinal accessory nerve </w:t>
      </w:r>
    </w:p>
    <w:p w:rsidR="001B2495" w:rsidRPr="00786F25" w:rsidRDefault="001B2495" w:rsidP="006E05A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871F4" w:rsidRPr="00786F25" w:rsidRDefault="001B2495" w:rsidP="006E05A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6F25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Modified Radical Neck Dissection</w:t>
      </w:r>
      <w:r w:rsidRPr="00786F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 Includes Levels I through V, while sparing at least one of the anatomic structures in the radical neck dissection (submandibular glans, sternocleidomastoid muscle, jugular vein, and nerve)  </w:t>
      </w:r>
    </w:p>
    <w:p w:rsidR="001B2495" w:rsidRPr="00786F25" w:rsidRDefault="001B2495" w:rsidP="006E05A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35485" w:rsidRPr="00786F25" w:rsidRDefault="00035485" w:rsidP="0003548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6F25"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2247900</wp:posOffset>
            </wp:positionH>
            <wp:positionV relativeFrom="paragraph">
              <wp:posOffset>507365</wp:posOffset>
            </wp:positionV>
            <wp:extent cx="2236470" cy="2609850"/>
            <wp:effectExtent l="0" t="0" r="8890" b="0"/>
            <wp:wrapTight wrapText="bothSides">
              <wp:wrapPolygon edited="0">
                <wp:start x="0" y="0"/>
                <wp:lineTo x="0" y="21442"/>
                <wp:lineTo x="21342" y="21442"/>
                <wp:lineTo x="21342" y="0"/>
                <wp:lineTo x="0" y="0"/>
              </wp:wrapPolygon>
            </wp:wrapTight>
            <wp:docPr id="5" name="Picture 5" descr="https://img.medscapestatic.com/pi/meds/ckb/84/24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.medscapestatic.com/pi/meds/ckb/84/246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2495" w:rsidRPr="00786F25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Selective Neck Dissection</w:t>
      </w:r>
      <w:r w:rsidR="001F2E5D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(</w:t>
      </w:r>
      <w:r w:rsidR="001F2E5D" w:rsidRPr="001F2E5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Most Common</w:t>
      </w:r>
      <w:r w:rsidR="001F2E5D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)</w:t>
      </w:r>
      <w:r w:rsidR="001B2495" w:rsidRPr="00786F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 removal of select levels, with or without associated anatomic structures (submandibular glans, sternocleidomastoid muscle, jugular vein, and nerve)  </w:t>
      </w:r>
    </w:p>
    <w:p w:rsidR="001B2495" w:rsidRDefault="00BF4995" w:rsidP="001B2495">
      <w:pPr>
        <w:spacing w:line="240" w:lineRule="auto"/>
        <w:rPr>
          <w:rFonts w:ascii="Arial" w:hAnsi="Arial" w:cs="Arial"/>
          <w:color w:val="565656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69850</wp:posOffset>
            </wp:positionV>
            <wp:extent cx="2057400" cy="2200275"/>
            <wp:effectExtent l="0" t="0" r="0" b="9525"/>
            <wp:wrapTight wrapText="bothSides">
              <wp:wrapPolygon edited="0">
                <wp:start x="0" y="0"/>
                <wp:lineTo x="0" y="21506"/>
                <wp:lineTo x="21400" y="21506"/>
                <wp:lineTo x="21400" y="0"/>
                <wp:lineTo x="0" y="0"/>
              </wp:wrapPolygon>
            </wp:wrapTight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2495" w:rsidRDefault="001B2495" w:rsidP="006E05A0">
      <w:pPr>
        <w:spacing w:line="240" w:lineRule="auto"/>
        <w:rPr>
          <w:rFonts w:ascii="Arial" w:hAnsi="Arial" w:cs="Arial"/>
          <w:color w:val="565656"/>
          <w:sz w:val="24"/>
          <w:szCs w:val="24"/>
          <w:shd w:val="clear" w:color="auto" w:fill="FFFFFF"/>
        </w:rPr>
      </w:pPr>
    </w:p>
    <w:p w:rsidR="001B2495" w:rsidRDefault="001B2495" w:rsidP="006E05A0">
      <w:pPr>
        <w:spacing w:line="240" w:lineRule="auto"/>
        <w:rPr>
          <w:rFonts w:ascii="Arial" w:hAnsi="Arial" w:cs="Arial"/>
          <w:color w:val="565656"/>
          <w:sz w:val="24"/>
          <w:szCs w:val="24"/>
          <w:shd w:val="clear" w:color="auto" w:fill="FFFFFF"/>
        </w:rPr>
      </w:pPr>
    </w:p>
    <w:p w:rsidR="001B2495" w:rsidRPr="001B2495" w:rsidRDefault="001B2495" w:rsidP="006E05A0">
      <w:pPr>
        <w:spacing w:line="240" w:lineRule="auto"/>
        <w:rPr>
          <w:rFonts w:ascii="Arial" w:hAnsi="Arial" w:cs="Arial"/>
          <w:color w:val="565656"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color w:val="565656"/>
          <w:sz w:val="24"/>
          <w:szCs w:val="24"/>
          <w:u w:val="single"/>
          <w:shd w:val="clear" w:color="auto" w:fill="FFFFFF"/>
        </w:rPr>
        <w:t xml:space="preserve"> </w:t>
      </w:r>
    </w:p>
    <w:p w:rsidR="00FD47BE" w:rsidRDefault="00FD47BE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</w:p>
    <w:p w:rsidR="00FD47BE" w:rsidRDefault="00FD47BE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</w:p>
    <w:p w:rsidR="00035485" w:rsidRDefault="00035485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</w:p>
    <w:p w:rsidR="00035485" w:rsidRDefault="00035485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</w:p>
    <w:p w:rsidR="00035485" w:rsidRPr="00035485" w:rsidRDefault="00035485" w:rsidP="00B90A5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Figure 1                                               Figure 2</w:t>
      </w:r>
    </w:p>
    <w:p w:rsidR="00FD47BE" w:rsidRDefault="00FD47BE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</w:p>
    <w:p w:rsidR="008B0A04" w:rsidRDefault="00301DAA" w:rsidP="008B0A04">
      <w:pPr>
        <w:spacing w:line="240" w:lineRule="auto"/>
        <w:rPr>
          <w:rFonts w:ascii="Arial" w:hAnsi="Arial" w:cs="Arial"/>
          <w:sz w:val="24"/>
          <w:szCs w:val="24"/>
        </w:rPr>
      </w:pPr>
      <w:r w:rsidRPr="008A43BF">
        <w:rPr>
          <w:rFonts w:ascii="Arial" w:hAnsi="Arial" w:cs="Arial"/>
          <w:b/>
          <w:sz w:val="28"/>
          <w:szCs w:val="24"/>
        </w:rPr>
        <w:lastRenderedPageBreak/>
        <w:t>Procedure</w:t>
      </w:r>
    </w:p>
    <w:p w:rsidR="00035485" w:rsidRPr="00786F25" w:rsidRDefault="00035485" w:rsidP="008B0A04">
      <w:pPr>
        <w:spacing w:line="240" w:lineRule="auto"/>
        <w:rPr>
          <w:rFonts w:ascii="Times New Roman" w:hAnsi="Times New Roman" w:cs="Times New Roman"/>
        </w:rPr>
      </w:pPr>
      <w:r w:rsidRPr="00786F25">
        <w:rPr>
          <w:rFonts w:ascii="Times New Roman" w:hAnsi="Times New Roman" w:cs="Times New Roman"/>
        </w:rPr>
        <w:t xml:space="preserve">1.  </w:t>
      </w:r>
      <w:r w:rsidR="001F2E5D">
        <w:rPr>
          <w:rFonts w:ascii="Times New Roman" w:hAnsi="Times New Roman" w:cs="Times New Roman"/>
        </w:rPr>
        <w:t>State appropriate type of dissection, m</w:t>
      </w:r>
      <w:r w:rsidR="008B0A04" w:rsidRPr="00786F25">
        <w:rPr>
          <w:rFonts w:ascii="Times New Roman" w:hAnsi="Times New Roman" w:cs="Times New Roman"/>
        </w:rPr>
        <w:t xml:space="preserve">easure </w:t>
      </w:r>
      <w:r w:rsidR="001F2E5D">
        <w:rPr>
          <w:rFonts w:ascii="Times New Roman" w:hAnsi="Times New Roman" w:cs="Times New Roman"/>
        </w:rPr>
        <w:t xml:space="preserve">in </w:t>
      </w:r>
      <w:r w:rsidR="008B0A04" w:rsidRPr="00786F25">
        <w:rPr>
          <w:rFonts w:ascii="Times New Roman" w:hAnsi="Times New Roman" w:cs="Times New Roman"/>
        </w:rPr>
        <w:t>three dimensions</w:t>
      </w:r>
      <w:r w:rsidR="001F2E5D">
        <w:rPr>
          <w:rFonts w:ascii="Times New Roman" w:hAnsi="Times New Roman" w:cs="Times New Roman"/>
        </w:rPr>
        <w:t xml:space="preserve"> and note any attached structures, if applicable.</w:t>
      </w:r>
    </w:p>
    <w:p w:rsidR="00035485" w:rsidRPr="00786F25" w:rsidRDefault="00035485" w:rsidP="00B90A51">
      <w:pPr>
        <w:spacing w:line="240" w:lineRule="auto"/>
        <w:rPr>
          <w:rFonts w:ascii="Times New Roman" w:hAnsi="Times New Roman" w:cs="Times New Roman"/>
        </w:rPr>
      </w:pPr>
      <w:r w:rsidRPr="00786F25">
        <w:rPr>
          <w:rFonts w:ascii="Times New Roman" w:hAnsi="Times New Roman" w:cs="Times New Roman"/>
        </w:rPr>
        <w:t>2</w:t>
      </w:r>
      <w:r w:rsidR="00BF4995" w:rsidRPr="00786F25">
        <w:rPr>
          <w:rFonts w:ascii="Times New Roman" w:hAnsi="Times New Roman" w:cs="Times New Roman"/>
        </w:rPr>
        <w:t>.  Orient the specimen</w:t>
      </w:r>
      <w:r w:rsidR="001F2E5D">
        <w:rPr>
          <w:rFonts w:ascii="Times New Roman" w:hAnsi="Times New Roman" w:cs="Times New Roman"/>
        </w:rPr>
        <w:t xml:space="preserve"> and d</w:t>
      </w:r>
      <w:r w:rsidRPr="00786F25">
        <w:rPr>
          <w:rFonts w:ascii="Times New Roman" w:hAnsi="Times New Roman" w:cs="Times New Roman"/>
        </w:rPr>
        <w:t>ivide into appropriate levels</w:t>
      </w:r>
      <w:r w:rsidR="001F2E5D">
        <w:rPr>
          <w:rFonts w:ascii="Times New Roman" w:hAnsi="Times New Roman" w:cs="Times New Roman"/>
        </w:rPr>
        <w:t>:</w:t>
      </w:r>
    </w:p>
    <w:p w:rsidR="00721A05" w:rsidRPr="00786F25" w:rsidRDefault="00BF4995" w:rsidP="00BF4995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</w:rPr>
      </w:pPr>
      <w:r w:rsidRPr="00786F25">
        <w:rPr>
          <w:rFonts w:ascii="Times New Roman" w:hAnsi="Times New Roman" w:cs="Times New Roman"/>
        </w:rPr>
        <w:t>Laterality and what levels are submitted should be clearly labeled on the container.  (example: “right neck levels 1-4”</w:t>
      </w:r>
      <w:r w:rsidR="00721A05" w:rsidRPr="00786F25">
        <w:rPr>
          <w:rFonts w:ascii="Times New Roman" w:hAnsi="Times New Roman" w:cs="Times New Roman"/>
        </w:rPr>
        <w:t xml:space="preserve">) </w:t>
      </w:r>
      <w:r w:rsidRPr="00786F25">
        <w:rPr>
          <w:rFonts w:ascii="Times New Roman" w:hAnsi="Times New Roman" w:cs="Times New Roman"/>
        </w:rPr>
        <w:t xml:space="preserve"> </w:t>
      </w:r>
    </w:p>
    <w:p w:rsidR="00917413" w:rsidRDefault="00917413" w:rsidP="00BF4995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submandibular gland is always attached to level 1</w:t>
      </w:r>
      <w:r w:rsidR="001F2E5D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Dissect away the gland and surrounding adipose. D</w:t>
      </w:r>
      <w:r w:rsidR="00BF4995" w:rsidRPr="00786F25">
        <w:rPr>
          <w:rFonts w:ascii="Times New Roman" w:hAnsi="Times New Roman" w:cs="Times New Roman"/>
        </w:rPr>
        <w:t xml:space="preserve">ivide the remaining adipose tissue into levels as per </w:t>
      </w:r>
      <w:r w:rsidR="001F2E5D">
        <w:rPr>
          <w:rFonts w:ascii="Times New Roman" w:hAnsi="Times New Roman" w:cs="Times New Roman"/>
        </w:rPr>
        <w:t>F</w:t>
      </w:r>
      <w:r w:rsidR="00035485" w:rsidRPr="00786F25">
        <w:rPr>
          <w:rFonts w:ascii="Times New Roman" w:hAnsi="Times New Roman" w:cs="Times New Roman"/>
        </w:rPr>
        <w:t>igure</w:t>
      </w:r>
      <w:r w:rsidR="001F2E5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1-2</w:t>
      </w:r>
      <w:r w:rsidR="001F2E5D">
        <w:rPr>
          <w:rFonts w:ascii="Times New Roman" w:hAnsi="Times New Roman" w:cs="Times New Roman"/>
        </w:rPr>
        <w:t xml:space="preserve">. </w:t>
      </w:r>
    </w:p>
    <w:p w:rsidR="00035485" w:rsidRPr="00786F25" w:rsidRDefault="001F2E5D" w:rsidP="00917413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TIP: The internal jugular vein and sternocleidomastoid muscle run parallel with levels 2-4.</w:t>
      </w:r>
    </w:p>
    <w:p w:rsidR="00035485" w:rsidRPr="00786F25" w:rsidRDefault="001F2E5D" w:rsidP="00BF4995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If level 1 is not resected and you are left with any levels spanning from 2-5 and no orientation is provided;</w:t>
      </w:r>
      <w:r w:rsidR="00035485" w:rsidRPr="00786F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clearly state this in the gross</w:t>
      </w:r>
      <w:r w:rsidR="00035485" w:rsidRPr="00786F25">
        <w:rPr>
          <w:rFonts w:ascii="Times New Roman" w:hAnsi="Times New Roman" w:cs="Times New Roman"/>
        </w:rPr>
        <w:t xml:space="preserve"> and treat </w:t>
      </w:r>
      <w:r>
        <w:rPr>
          <w:rFonts w:ascii="Times New Roman" w:hAnsi="Times New Roman" w:cs="Times New Roman"/>
        </w:rPr>
        <w:t xml:space="preserve">the </w:t>
      </w:r>
      <w:r w:rsidR="00035485" w:rsidRPr="00786F25">
        <w:rPr>
          <w:rFonts w:ascii="Times New Roman" w:hAnsi="Times New Roman" w:cs="Times New Roman"/>
        </w:rPr>
        <w:t xml:space="preserve">specimen as a </w:t>
      </w:r>
      <w:r w:rsidR="00035485" w:rsidRPr="00786F25">
        <w:rPr>
          <w:rFonts w:ascii="Times New Roman" w:hAnsi="Times New Roman" w:cs="Times New Roman"/>
          <w:color w:val="000000" w:themeColor="text1"/>
        </w:rPr>
        <w:t>r</w:t>
      </w:r>
      <w:r w:rsidR="00917413">
        <w:rPr>
          <w:rFonts w:ascii="Times New Roman" w:hAnsi="Times New Roman" w:cs="Times New Roman"/>
          <w:color w:val="000000" w:themeColor="text1"/>
        </w:rPr>
        <w:t>egional lymph node dissection.</w:t>
      </w:r>
    </w:p>
    <w:p w:rsidR="001F2E5D" w:rsidRDefault="00035485" w:rsidP="00721A05">
      <w:pPr>
        <w:spacing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86F25">
        <w:rPr>
          <w:rFonts w:ascii="Times New Roman" w:hAnsi="Times New Roman" w:cs="Times New Roman"/>
          <w:color w:val="000000" w:themeColor="text1"/>
        </w:rPr>
        <w:t>3.  Palpate and dissect</w:t>
      </w:r>
      <w:r w:rsidR="00721A05" w:rsidRPr="00786F25">
        <w:rPr>
          <w:rFonts w:ascii="Times New Roman" w:hAnsi="Times New Roman" w:cs="Times New Roman"/>
          <w:color w:val="000000" w:themeColor="text1"/>
        </w:rPr>
        <w:t xml:space="preserve"> all</w:t>
      </w:r>
      <w:r w:rsidR="008B0A04" w:rsidRPr="00786F25">
        <w:rPr>
          <w:rFonts w:ascii="Times New Roman" w:hAnsi="Times New Roman" w:cs="Times New Roman"/>
          <w:color w:val="000000" w:themeColor="text1"/>
        </w:rPr>
        <w:t xml:space="preserve"> lymph nodes, keeping the levels separate.</w:t>
      </w:r>
      <w:r w:rsidR="00721A05" w:rsidRPr="00786F25">
        <w:rPr>
          <w:rFonts w:ascii="Times New Roman" w:hAnsi="Times New Roman" w:cs="Times New Roman"/>
          <w:color w:val="000000" w:themeColor="text1"/>
        </w:rPr>
        <w:t xml:space="preserve">  </w:t>
      </w:r>
      <w:r w:rsidR="008B0A04" w:rsidRPr="00786F25">
        <w:rPr>
          <w:rFonts w:ascii="Times New Roman" w:hAnsi="Times New Roman" w:cs="Times New Roman"/>
          <w:color w:val="000000" w:themeColor="text1"/>
        </w:rPr>
        <w:t xml:space="preserve">Evaluate </w:t>
      </w:r>
      <w:r w:rsidR="00274EC2">
        <w:rPr>
          <w:rFonts w:ascii="Times New Roman" w:hAnsi="Times New Roman" w:cs="Times New Roman"/>
          <w:color w:val="000000" w:themeColor="text1"/>
        </w:rPr>
        <w:t xml:space="preserve">for </w:t>
      </w:r>
      <w:r w:rsidR="008B0A04" w:rsidRPr="00786F25">
        <w:rPr>
          <w:rFonts w:ascii="Times New Roman" w:hAnsi="Times New Roman" w:cs="Times New Roman"/>
          <w:color w:val="000000" w:themeColor="text1"/>
        </w:rPr>
        <w:t xml:space="preserve">any </w:t>
      </w:r>
      <w:r w:rsidR="00274EC2">
        <w:rPr>
          <w:rFonts w:ascii="Times New Roman" w:hAnsi="Times New Roman" w:cs="Times New Roman"/>
          <w:color w:val="000000" w:themeColor="text1"/>
        </w:rPr>
        <w:t xml:space="preserve">extra nodal </w:t>
      </w:r>
      <w:r w:rsidR="008B0A04" w:rsidRPr="00786F25">
        <w:rPr>
          <w:rFonts w:ascii="Times New Roman" w:hAnsi="Times New Roman" w:cs="Times New Roman"/>
          <w:color w:val="000000" w:themeColor="text1"/>
        </w:rPr>
        <w:t>extension into t</w:t>
      </w:r>
      <w:r w:rsidR="00721A05" w:rsidRPr="00786F25">
        <w:rPr>
          <w:rFonts w:ascii="Times New Roman" w:hAnsi="Times New Roman" w:cs="Times New Roman"/>
          <w:color w:val="000000" w:themeColor="text1"/>
        </w:rPr>
        <w:t xml:space="preserve">he adjacent anatomic structures if received </w:t>
      </w:r>
      <w:r w:rsidR="00721A05" w:rsidRPr="00786F25">
        <w:rPr>
          <w:rFonts w:ascii="Times New Roman" w:hAnsi="Times New Roman" w:cs="Times New Roman"/>
          <w:color w:val="000000" w:themeColor="text1"/>
          <w:shd w:val="clear" w:color="auto" w:fill="FFFFFF"/>
        </w:rPr>
        <w:t>(submandibular glans, sternocleidomastoid muscle, jugular vein, and nerve)</w:t>
      </w:r>
      <w:r w:rsidR="001F2E5D">
        <w:rPr>
          <w:rFonts w:ascii="Times New Roman" w:hAnsi="Times New Roman" w:cs="Times New Roman"/>
          <w:color w:val="000000" w:themeColor="text1"/>
          <w:shd w:val="clear" w:color="auto" w:fill="FFFFFF"/>
        </w:rPr>
        <w:t>. If nodes are matted, try to separate them out as best as you can.</w:t>
      </w:r>
    </w:p>
    <w:p w:rsidR="001F2E5D" w:rsidRDefault="001F2E5D" w:rsidP="00721A05">
      <w:pPr>
        <w:spacing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4. Keep nodes organized into levels and submit in groups (level 1, level 2, etc.).</w:t>
      </w:r>
    </w:p>
    <w:p w:rsidR="001F2E5D" w:rsidRDefault="001F2E5D" w:rsidP="00721A05">
      <w:pPr>
        <w:spacing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5. Separately wrap up adipose from each level and label in case you must go back to submit more.</w:t>
      </w:r>
      <w:r w:rsidR="004A2E7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State in your dictation the adipose, muscle or remaining tissue retained.</w:t>
      </w:r>
    </w:p>
    <w:p w:rsidR="00721A05" w:rsidRPr="00786F25" w:rsidRDefault="00721A05" w:rsidP="00721A05">
      <w:pPr>
        <w:spacing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86F2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</w:t>
      </w:r>
    </w:p>
    <w:p w:rsidR="00B627CC" w:rsidRPr="00B627CC" w:rsidRDefault="00B627CC" w:rsidP="00B627CC">
      <w:pPr>
        <w:spacing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Sections for Histology</w:t>
      </w:r>
    </w:p>
    <w:p w:rsidR="00B627CC" w:rsidRPr="001F2E5D" w:rsidRDefault="00B627CC" w:rsidP="00B627CC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1F2E5D">
        <w:rPr>
          <w:rFonts w:ascii="Times New Roman" w:hAnsi="Times New Roman" w:cs="Times New Roman"/>
        </w:rPr>
        <w:t xml:space="preserve">Submit all lymph nodes identified.  </w:t>
      </w:r>
    </w:p>
    <w:p w:rsidR="00B627CC" w:rsidRPr="001F2E5D" w:rsidRDefault="00B627CC" w:rsidP="00B627CC">
      <w:pPr>
        <w:pStyle w:val="ListParagraph"/>
        <w:numPr>
          <w:ilvl w:val="1"/>
          <w:numId w:val="11"/>
        </w:numPr>
        <w:spacing w:line="240" w:lineRule="auto"/>
        <w:rPr>
          <w:rFonts w:ascii="Times New Roman" w:hAnsi="Times New Roman" w:cs="Times New Roman"/>
        </w:rPr>
      </w:pPr>
      <w:r w:rsidRPr="001F2E5D">
        <w:rPr>
          <w:rFonts w:ascii="Times New Roman" w:hAnsi="Times New Roman" w:cs="Times New Roman"/>
        </w:rPr>
        <w:t>If grossly positive, submit one representative section</w:t>
      </w:r>
      <w:r w:rsidR="00274EC2">
        <w:rPr>
          <w:rFonts w:ascii="Times New Roman" w:hAnsi="Times New Roman" w:cs="Times New Roman"/>
        </w:rPr>
        <w:t xml:space="preserve"> of that node.</w:t>
      </w:r>
    </w:p>
    <w:p w:rsidR="00B627CC" w:rsidRPr="001F2E5D" w:rsidRDefault="00B627CC" w:rsidP="00B627CC">
      <w:pPr>
        <w:pStyle w:val="ListParagraph"/>
        <w:numPr>
          <w:ilvl w:val="1"/>
          <w:numId w:val="11"/>
        </w:numPr>
        <w:spacing w:line="240" w:lineRule="auto"/>
        <w:rPr>
          <w:rFonts w:ascii="Times New Roman" w:hAnsi="Times New Roman" w:cs="Times New Roman"/>
        </w:rPr>
      </w:pPr>
      <w:r w:rsidRPr="001F2E5D">
        <w:rPr>
          <w:rFonts w:ascii="Times New Roman" w:hAnsi="Times New Roman" w:cs="Times New Roman"/>
        </w:rPr>
        <w:t>Submit all benign appearing lymph nodes entirely</w:t>
      </w:r>
      <w:r w:rsidR="00274EC2">
        <w:rPr>
          <w:rFonts w:ascii="Times New Roman" w:hAnsi="Times New Roman" w:cs="Times New Roman"/>
        </w:rPr>
        <w:t>.</w:t>
      </w:r>
      <w:r w:rsidRPr="001F2E5D">
        <w:rPr>
          <w:rFonts w:ascii="Times New Roman" w:hAnsi="Times New Roman" w:cs="Times New Roman"/>
        </w:rPr>
        <w:t xml:space="preserve"> </w:t>
      </w:r>
    </w:p>
    <w:p w:rsidR="00B627CC" w:rsidRDefault="00B627CC" w:rsidP="00B627CC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1F2E5D">
        <w:rPr>
          <w:rFonts w:ascii="Times New Roman" w:hAnsi="Times New Roman" w:cs="Times New Roman"/>
        </w:rPr>
        <w:t>Submit up to six lymph nodes per cassette of the same size</w:t>
      </w:r>
      <w:r w:rsidR="00274EC2">
        <w:rPr>
          <w:rFonts w:ascii="Times New Roman" w:hAnsi="Times New Roman" w:cs="Times New Roman"/>
        </w:rPr>
        <w:t xml:space="preserve"> (if less than 0.8cm).</w:t>
      </w:r>
      <w:r w:rsidRPr="001F2E5D">
        <w:rPr>
          <w:rFonts w:ascii="Times New Roman" w:hAnsi="Times New Roman" w:cs="Times New Roman"/>
        </w:rPr>
        <w:t xml:space="preserve"> </w:t>
      </w:r>
    </w:p>
    <w:p w:rsidR="00274EC2" w:rsidRDefault="00274EC2" w:rsidP="00B627CC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nodes are larger (</w:t>
      </w:r>
      <w:r w:rsidR="00F8402D">
        <w:rPr>
          <w:rFonts w:ascii="Times New Roman" w:hAnsi="Times New Roman" w:cs="Times New Roman"/>
        </w:rPr>
        <w:t>between 0.8 and 1.4</w:t>
      </w:r>
      <w:r>
        <w:rPr>
          <w:rFonts w:ascii="Times New Roman" w:hAnsi="Times New Roman" w:cs="Times New Roman"/>
        </w:rPr>
        <w:t xml:space="preserve"> cm), bisect them and submit up to 2 nodes in a cassette. Please make sure you ink one of them before you bisect so you can distinguish under the scope.</w:t>
      </w:r>
    </w:p>
    <w:p w:rsidR="00274EC2" w:rsidRPr="001F2E5D" w:rsidRDefault="00274EC2" w:rsidP="00B627CC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nodes are l</w:t>
      </w:r>
      <w:r w:rsidR="00F8402D">
        <w:rPr>
          <w:rFonts w:ascii="Times New Roman" w:hAnsi="Times New Roman" w:cs="Times New Roman"/>
        </w:rPr>
        <w:t>arger than 1.4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cm, serial section and place in own cassette (s).</w:t>
      </w:r>
    </w:p>
    <w:p w:rsidR="00786F25" w:rsidRPr="001F2E5D" w:rsidRDefault="00786F25" w:rsidP="00B627CC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1F2E5D">
        <w:rPr>
          <w:rFonts w:ascii="Times New Roman" w:hAnsi="Times New Roman" w:cs="Times New Roman"/>
        </w:rPr>
        <w:t>Submandibular gland if present in one cassette</w:t>
      </w:r>
    </w:p>
    <w:p w:rsidR="00B627CC" w:rsidRPr="001F2E5D" w:rsidRDefault="00786F25" w:rsidP="00B627CC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1F2E5D">
        <w:rPr>
          <w:rFonts w:ascii="Times New Roman" w:hAnsi="Times New Roman" w:cs="Times New Roman"/>
        </w:rPr>
        <w:t>T</w:t>
      </w:r>
      <w:r w:rsidR="00B627CC" w:rsidRPr="001F2E5D">
        <w:rPr>
          <w:rFonts w:ascii="Times New Roman" w:hAnsi="Times New Roman" w:cs="Times New Roman"/>
        </w:rPr>
        <w:t>umor involving or extending to the submandibular gland, muscle or vein/ nerve, represent this in one cassette</w:t>
      </w:r>
    </w:p>
    <w:p w:rsidR="00786F25" w:rsidRPr="001F2E5D" w:rsidRDefault="00786F25" w:rsidP="00B627CC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1F2E5D">
        <w:rPr>
          <w:rFonts w:ascii="Times New Roman" w:hAnsi="Times New Roman" w:cs="Times New Roman"/>
        </w:rPr>
        <w:t>NOTE: If no nodes are identified in a level, submit up to three cassettes of adipose. Do not submit muscle as no nodes will be located in this tissue.</w:t>
      </w:r>
    </w:p>
    <w:p w:rsidR="00B627CC" w:rsidRDefault="00B627CC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</w:p>
    <w:p w:rsidR="00274EC2" w:rsidRDefault="00274EC2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</w:p>
    <w:p w:rsidR="00274EC2" w:rsidRDefault="00274EC2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</w:p>
    <w:p w:rsidR="00274EC2" w:rsidRDefault="00274EC2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</w:p>
    <w:p w:rsidR="0023051B" w:rsidRDefault="0023051B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Gross Description</w:t>
      </w:r>
    </w:p>
    <w:p w:rsidR="000A3E2A" w:rsidRDefault="001922C2" w:rsidP="003B104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274EC2">
        <w:rPr>
          <w:rFonts w:ascii="Times New Roman" w:hAnsi="Times New Roman" w:cs="Times New Roman"/>
        </w:rPr>
        <w:t>“</w:t>
      </w:r>
      <w:r w:rsidR="00721A05" w:rsidRPr="00274EC2">
        <w:rPr>
          <w:rFonts w:ascii="Times New Roman" w:hAnsi="Times New Roman" w:cs="Times New Roman"/>
        </w:rPr>
        <w:t>Left neck Levels I-III</w:t>
      </w:r>
      <w:r w:rsidRPr="00274EC2">
        <w:rPr>
          <w:rFonts w:ascii="Times New Roman" w:hAnsi="Times New Roman" w:cs="Times New Roman"/>
        </w:rPr>
        <w:t xml:space="preserve">” received in formalin in a small container is a 6.3 x 3.4 x 1.6 cm </w:t>
      </w:r>
      <w:r w:rsidR="00274EC2" w:rsidRPr="00274EC2">
        <w:rPr>
          <w:rFonts w:ascii="Times New Roman" w:hAnsi="Times New Roman" w:cs="Times New Roman"/>
        </w:rPr>
        <w:t>selective neck dissection</w:t>
      </w:r>
      <w:r w:rsidRPr="00274EC2">
        <w:rPr>
          <w:rFonts w:ascii="Times New Roman" w:hAnsi="Times New Roman" w:cs="Times New Roman"/>
        </w:rPr>
        <w:t xml:space="preserve">.  Within level </w:t>
      </w:r>
      <w:r w:rsidR="00274EC2" w:rsidRPr="00274EC2">
        <w:rPr>
          <w:rFonts w:ascii="Times New Roman" w:hAnsi="Times New Roman" w:cs="Times New Roman"/>
        </w:rPr>
        <w:t>1</w:t>
      </w:r>
      <w:r w:rsidRPr="00274EC2">
        <w:rPr>
          <w:rFonts w:ascii="Times New Roman" w:hAnsi="Times New Roman" w:cs="Times New Roman"/>
        </w:rPr>
        <w:t xml:space="preserve"> is a 2.2 x 1.8 x 1.1 cm </w:t>
      </w:r>
      <w:r w:rsidR="00274EC2" w:rsidRPr="00274EC2">
        <w:rPr>
          <w:rFonts w:ascii="Times New Roman" w:hAnsi="Times New Roman" w:cs="Times New Roman"/>
        </w:rPr>
        <w:t xml:space="preserve">unremarkable </w:t>
      </w:r>
      <w:r w:rsidRPr="00274EC2">
        <w:rPr>
          <w:rFonts w:ascii="Times New Roman" w:hAnsi="Times New Roman" w:cs="Times New Roman"/>
        </w:rPr>
        <w:t>submandibular gla</w:t>
      </w:r>
      <w:r w:rsidR="00274EC2" w:rsidRPr="00274EC2">
        <w:rPr>
          <w:rFonts w:ascii="Times New Roman" w:hAnsi="Times New Roman" w:cs="Times New Roman"/>
        </w:rPr>
        <w:t>nd and</w:t>
      </w:r>
      <w:r w:rsidRPr="00274EC2">
        <w:rPr>
          <w:rFonts w:ascii="Times New Roman" w:hAnsi="Times New Roman" w:cs="Times New Roman"/>
        </w:rPr>
        <w:t xml:space="preserve"> four possible lymph nodes ranging from 0.3 – 0.4 cm.  </w:t>
      </w:r>
      <w:r w:rsidR="00274EC2" w:rsidRPr="00274EC2">
        <w:rPr>
          <w:rFonts w:ascii="Times New Roman" w:hAnsi="Times New Roman" w:cs="Times New Roman"/>
        </w:rPr>
        <w:t>Level 2 contains</w:t>
      </w:r>
      <w:r w:rsidR="000A3E2A" w:rsidRPr="00274EC2">
        <w:rPr>
          <w:rFonts w:ascii="Times New Roman" w:hAnsi="Times New Roman" w:cs="Times New Roman"/>
        </w:rPr>
        <w:t xml:space="preserve"> twelve possible lymph nodes ranging from 0.2 – 1.3 cm in greatest dimension.  </w:t>
      </w:r>
      <w:r w:rsidR="00274EC2">
        <w:rPr>
          <w:rFonts w:ascii="Times New Roman" w:hAnsi="Times New Roman" w:cs="Times New Roman"/>
        </w:rPr>
        <w:t>Level 3 contains</w:t>
      </w:r>
      <w:r w:rsidR="000A3E2A" w:rsidRPr="00274EC2">
        <w:rPr>
          <w:rFonts w:ascii="Times New Roman" w:hAnsi="Times New Roman" w:cs="Times New Roman"/>
        </w:rPr>
        <w:t xml:space="preserve"> five possible lymph nodes ranging from </w:t>
      </w:r>
      <w:r w:rsidR="00721A05" w:rsidRPr="00274EC2">
        <w:rPr>
          <w:rFonts w:ascii="Times New Roman" w:hAnsi="Times New Roman" w:cs="Times New Roman"/>
        </w:rPr>
        <w:t>0.2 – 0.6 cm in greatest dimension.</w:t>
      </w:r>
    </w:p>
    <w:p w:rsidR="004A2E74" w:rsidRPr="00274EC2" w:rsidRDefault="004A2E74" w:rsidP="004A2E74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0A3E2A" w:rsidRPr="00786F25" w:rsidRDefault="000A3E2A" w:rsidP="000A3E2A">
      <w:pPr>
        <w:pStyle w:val="ListParagraph"/>
        <w:spacing w:line="240" w:lineRule="auto"/>
        <w:rPr>
          <w:rFonts w:ascii="Times New Roman" w:hAnsi="Times New Roman" w:cs="Times New Roman"/>
        </w:rPr>
      </w:pPr>
      <w:r w:rsidRPr="00786F25">
        <w:rPr>
          <w:rFonts w:ascii="Times New Roman" w:hAnsi="Times New Roman" w:cs="Times New Roman"/>
        </w:rPr>
        <w:t>Cassette Summary:</w:t>
      </w:r>
    </w:p>
    <w:p w:rsidR="000A3E2A" w:rsidRPr="00786F25" w:rsidRDefault="000A3E2A" w:rsidP="000A3E2A">
      <w:pPr>
        <w:pStyle w:val="ListParagraph"/>
        <w:spacing w:line="240" w:lineRule="auto"/>
        <w:rPr>
          <w:rFonts w:ascii="Times New Roman" w:hAnsi="Times New Roman" w:cs="Times New Roman"/>
        </w:rPr>
      </w:pPr>
      <w:r w:rsidRPr="00786F25">
        <w:rPr>
          <w:rFonts w:ascii="Times New Roman" w:hAnsi="Times New Roman" w:cs="Times New Roman"/>
        </w:rPr>
        <w:t>A1-2 Level I</w:t>
      </w:r>
    </w:p>
    <w:p w:rsidR="000A3E2A" w:rsidRPr="00786F25" w:rsidRDefault="00274EC2" w:rsidP="00274EC2">
      <w:pPr>
        <w:pStyle w:val="ListParagraph"/>
        <w:spacing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A1. </w:t>
      </w:r>
      <w:r w:rsidR="000A3E2A" w:rsidRPr="00786F25">
        <w:rPr>
          <w:rFonts w:ascii="Times New Roman" w:hAnsi="Times New Roman" w:cs="Times New Roman"/>
        </w:rPr>
        <w:t>Submandibular gland</w:t>
      </w:r>
      <w:r>
        <w:rPr>
          <w:rFonts w:ascii="Times New Roman" w:hAnsi="Times New Roman" w:cs="Times New Roman"/>
        </w:rPr>
        <w:t>. (1ss)</w:t>
      </w:r>
    </w:p>
    <w:p w:rsidR="000A3E2A" w:rsidRPr="00786F25" w:rsidRDefault="004A2E74" w:rsidP="00274EC2">
      <w:pPr>
        <w:pStyle w:val="ListParagraph"/>
        <w:spacing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A2. Four possible lymph nodes submitted whole. (4ns)</w:t>
      </w:r>
    </w:p>
    <w:p w:rsidR="000A3E2A" w:rsidRPr="00786F25" w:rsidRDefault="000A3E2A" w:rsidP="000A3E2A">
      <w:pPr>
        <w:spacing w:line="240" w:lineRule="auto"/>
        <w:ind w:left="720"/>
        <w:rPr>
          <w:rFonts w:ascii="Times New Roman" w:hAnsi="Times New Roman" w:cs="Times New Roman"/>
        </w:rPr>
      </w:pPr>
      <w:r w:rsidRPr="00786F25">
        <w:rPr>
          <w:rFonts w:ascii="Times New Roman" w:hAnsi="Times New Roman" w:cs="Times New Roman"/>
        </w:rPr>
        <w:t>A3-6 Level II</w:t>
      </w:r>
      <w:r w:rsidR="008E6051" w:rsidRPr="00786F25">
        <w:rPr>
          <w:rFonts w:ascii="Times New Roman" w:hAnsi="Times New Roman" w:cs="Times New Roman"/>
        </w:rPr>
        <w:t xml:space="preserve">     </w:t>
      </w:r>
    </w:p>
    <w:p w:rsidR="000A3E2A" w:rsidRPr="00786F25" w:rsidRDefault="004A2E74" w:rsidP="004A2E74">
      <w:pPr>
        <w:pStyle w:val="ListParagraph"/>
        <w:spacing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A3. S</w:t>
      </w:r>
      <w:r w:rsidR="000A3E2A" w:rsidRPr="00786F25">
        <w:rPr>
          <w:rFonts w:ascii="Times New Roman" w:hAnsi="Times New Roman" w:cs="Times New Roman"/>
        </w:rPr>
        <w:t>ix possible lymph nodes</w:t>
      </w:r>
      <w:r>
        <w:rPr>
          <w:rFonts w:ascii="Times New Roman" w:hAnsi="Times New Roman" w:cs="Times New Roman"/>
        </w:rPr>
        <w:t xml:space="preserve"> submitted whole. (6ns)</w:t>
      </w:r>
    </w:p>
    <w:p w:rsidR="004A2E74" w:rsidRDefault="004A2E74" w:rsidP="004A2E74">
      <w:pPr>
        <w:pStyle w:val="ListParagraph"/>
        <w:spacing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A4.</w:t>
      </w:r>
      <w:r w:rsidR="008E6051" w:rsidRPr="00786F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="000A3E2A" w:rsidRPr="00786F25">
        <w:rPr>
          <w:rFonts w:ascii="Times New Roman" w:hAnsi="Times New Roman" w:cs="Times New Roman"/>
        </w:rPr>
        <w:t xml:space="preserve">hree possible </w:t>
      </w:r>
      <w:r w:rsidRPr="00786F25">
        <w:rPr>
          <w:rFonts w:ascii="Times New Roman" w:hAnsi="Times New Roman" w:cs="Times New Roman"/>
        </w:rPr>
        <w:t>lymph</w:t>
      </w:r>
      <w:r w:rsidR="000A3E2A" w:rsidRPr="00786F25">
        <w:rPr>
          <w:rFonts w:ascii="Times New Roman" w:hAnsi="Times New Roman" w:cs="Times New Roman"/>
        </w:rPr>
        <w:t xml:space="preserve"> nodes</w:t>
      </w:r>
      <w:r>
        <w:rPr>
          <w:rFonts w:ascii="Times New Roman" w:hAnsi="Times New Roman" w:cs="Times New Roman"/>
        </w:rPr>
        <w:t xml:space="preserve"> submitted whole. (3ns)</w:t>
      </w:r>
    </w:p>
    <w:p w:rsidR="000A3E2A" w:rsidRPr="004A2E74" w:rsidRDefault="004A2E74" w:rsidP="004A2E74">
      <w:pPr>
        <w:pStyle w:val="ListParagraph"/>
        <w:spacing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A5. </w:t>
      </w:r>
      <w:r w:rsidR="000A3E2A" w:rsidRPr="004A2E74">
        <w:rPr>
          <w:rFonts w:ascii="Times New Roman" w:hAnsi="Times New Roman" w:cs="Times New Roman"/>
        </w:rPr>
        <w:t>Two possible lymph nodes</w:t>
      </w:r>
      <w:r>
        <w:rPr>
          <w:rFonts w:ascii="Times New Roman" w:hAnsi="Times New Roman" w:cs="Times New Roman"/>
        </w:rPr>
        <w:t xml:space="preserve"> submitted whole. (2ns)</w:t>
      </w:r>
    </w:p>
    <w:p w:rsidR="00721A05" w:rsidRPr="00786F25" w:rsidRDefault="004A2E74" w:rsidP="004A2E74">
      <w:pPr>
        <w:pStyle w:val="ListParagraph"/>
        <w:spacing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A6. L</w:t>
      </w:r>
      <w:r w:rsidR="000A3E2A" w:rsidRPr="00786F25">
        <w:rPr>
          <w:rFonts w:ascii="Times New Roman" w:hAnsi="Times New Roman" w:cs="Times New Roman"/>
        </w:rPr>
        <w:t>arg</w:t>
      </w:r>
      <w:r w:rsidR="00721A05" w:rsidRPr="00786F25">
        <w:rPr>
          <w:rFonts w:ascii="Times New Roman" w:hAnsi="Times New Roman" w:cs="Times New Roman"/>
        </w:rPr>
        <w:t>est, grossly positive lymph node</w:t>
      </w:r>
      <w:r>
        <w:rPr>
          <w:rFonts w:ascii="Times New Roman" w:hAnsi="Times New Roman" w:cs="Times New Roman"/>
        </w:rPr>
        <w:t>. (1ss)</w:t>
      </w:r>
    </w:p>
    <w:p w:rsidR="00721A05" w:rsidRPr="00786F25" w:rsidRDefault="00721A05" w:rsidP="00721A05">
      <w:pPr>
        <w:spacing w:line="240" w:lineRule="auto"/>
        <w:ind w:left="720"/>
        <w:rPr>
          <w:rFonts w:ascii="Times New Roman" w:hAnsi="Times New Roman" w:cs="Times New Roman"/>
        </w:rPr>
      </w:pPr>
      <w:r w:rsidRPr="00786F25">
        <w:rPr>
          <w:rFonts w:ascii="Times New Roman" w:hAnsi="Times New Roman" w:cs="Times New Roman"/>
        </w:rPr>
        <w:t>A7-8 Level III</w:t>
      </w:r>
    </w:p>
    <w:p w:rsidR="004A2E74" w:rsidRDefault="004A2E74" w:rsidP="004A2E74">
      <w:pPr>
        <w:pStyle w:val="ListParagraph"/>
        <w:spacing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A7. F</w:t>
      </w:r>
      <w:r w:rsidR="00721A05" w:rsidRPr="00786F25">
        <w:rPr>
          <w:rFonts w:ascii="Times New Roman" w:hAnsi="Times New Roman" w:cs="Times New Roman"/>
        </w:rPr>
        <w:t>our possible lymph nodes</w:t>
      </w:r>
      <w:r>
        <w:rPr>
          <w:rFonts w:ascii="Times New Roman" w:hAnsi="Times New Roman" w:cs="Times New Roman"/>
        </w:rPr>
        <w:t>. (4ns)</w:t>
      </w:r>
    </w:p>
    <w:p w:rsidR="0023051B" w:rsidRDefault="004A2E74" w:rsidP="004A2E74">
      <w:pPr>
        <w:pStyle w:val="ListParagraph"/>
        <w:spacing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A8. O</w:t>
      </w:r>
      <w:r w:rsidR="00721A05" w:rsidRPr="004A2E74">
        <w:rPr>
          <w:rFonts w:ascii="Times New Roman" w:hAnsi="Times New Roman" w:cs="Times New Roman"/>
        </w:rPr>
        <w:t>ne possible lymph node</w:t>
      </w:r>
      <w:r>
        <w:rPr>
          <w:rFonts w:ascii="Times New Roman" w:hAnsi="Times New Roman" w:cs="Times New Roman"/>
        </w:rPr>
        <w:t>,</w:t>
      </w:r>
      <w:r w:rsidR="00721A05" w:rsidRPr="004A2E74">
        <w:rPr>
          <w:rFonts w:ascii="Times New Roman" w:hAnsi="Times New Roman" w:cs="Times New Roman"/>
        </w:rPr>
        <w:t xml:space="preserve"> bisected</w:t>
      </w:r>
      <w:r>
        <w:rPr>
          <w:rFonts w:ascii="Times New Roman" w:hAnsi="Times New Roman" w:cs="Times New Roman"/>
        </w:rPr>
        <w:t>. (2ns)</w:t>
      </w:r>
    </w:p>
    <w:p w:rsidR="004A2E74" w:rsidRPr="004A2E74" w:rsidRDefault="004A2E74" w:rsidP="004A2E74">
      <w:pPr>
        <w:pStyle w:val="ListParagraph"/>
        <w:spacing w:line="24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Fat retained.</w:t>
      </w:r>
    </w:p>
    <w:p w:rsidR="00BE4F5C" w:rsidRPr="00786F25" w:rsidRDefault="00BE4F5C" w:rsidP="00BE4F5C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BE4F5C" w:rsidRPr="00786F25" w:rsidRDefault="00BE4F5C" w:rsidP="00BE4F5C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BE4F5C" w:rsidRPr="00786F25" w:rsidRDefault="00BE4F5C" w:rsidP="00BE4F5C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F15E72" w:rsidRDefault="00F15E72" w:rsidP="00F15E72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786F25">
        <w:rPr>
          <w:rFonts w:ascii="Times New Roman" w:hAnsi="Times New Roman" w:cs="Times New Roman"/>
        </w:rPr>
        <w:t xml:space="preserve"> “Right neck Level IV” received in formalin in a small container is a 2.5 x 1.8 x 0.8 cm </w:t>
      </w:r>
      <w:r w:rsidR="004A2E74">
        <w:rPr>
          <w:rFonts w:ascii="Times New Roman" w:hAnsi="Times New Roman" w:cs="Times New Roman"/>
        </w:rPr>
        <w:t>selective neck dissection</w:t>
      </w:r>
      <w:r w:rsidRPr="00786F25">
        <w:rPr>
          <w:rFonts w:ascii="Times New Roman" w:hAnsi="Times New Roman" w:cs="Times New Roman"/>
        </w:rPr>
        <w:t xml:space="preserve">.  </w:t>
      </w:r>
      <w:r w:rsidR="004A2E74">
        <w:rPr>
          <w:rFonts w:ascii="Times New Roman" w:hAnsi="Times New Roman" w:cs="Times New Roman"/>
        </w:rPr>
        <w:t>Sixteen</w:t>
      </w:r>
      <w:r w:rsidRPr="00786F25">
        <w:rPr>
          <w:rFonts w:ascii="Times New Roman" w:hAnsi="Times New Roman" w:cs="Times New Roman"/>
        </w:rPr>
        <w:t xml:space="preserve"> possible lymph nodes </w:t>
      </w:r>
      <w:r w:rsidR="004A2E74">
        <w:rPr>
          <w:rFonts w:ascii="Times New Roman" w:hAnsi="Times New Roman" w:cs="Times New Roman"/>
        </w:rPr>
        <w:t xml:space="preserve">are identified </w:t>
      </w:r>
      <w:r w:rsidRPr="00786F25">
        <w:rPr>
          <w:rFonts w:ascii="Times New Roman" w:hAnsi="Times New Roman" w:cs="Times New Roman"/>
        </w:rPr>
        <w:t xml:space="preserve">ranging from 0.2 cm to 1.8 cm in greatest dimension.  Sectioning through the largest lymph node reveals </w:t>
      </w:r>
      <w:r w:rsidR="004A2E74">
        <w:rPr>
          <w:rFonts w:ascii="Times New Roman" w:hAnsi="Times New Roman" w:cs="Times New Roman"/>
        </w:rPr>
        <w:t xml:space="preserve">matted, </w:t>
      </w:r>
      <w:r w:rsidRPr="00786F25">
        <w:rPr>
          <w:rFonts w:ascii="Times New Roman" w:hAnsi="Times New Roman" w:cs="Times New Roman"/>
        </w:rPr>
        <w:t>grossly positive cut surface</w:t>
      </w:r>
      <w:r w:rsidR="004A2E74">
        <w:rPr>
          <w:rFonts w:ascii="Times New Roman" w:hAnsi="Times New Roman" w:cs="Times New Roman"/>
        </w:rPr>
        <w:t xml:space="preserve">s </w:t>
      </w:r>
      <w:r w:rsidR="00B627CC" w:rsidRPr="00786F25">
        <w:rPr>
          <w:rFonts w:ascii="Times New Roman" w:hAnsi="Times New Roman" w:cs="Times New Roman"/>
        </w:rPr>
        <w:t>(</w:t>
      </w:r>
      <w:r w:rsidRPr="00786F25">
        <w:rPr>
          <w:rFonts w:ascii="Times New Roman" w:hAnsi="Times New Roman" w:cs="Times New Roman"/>
        </w:rPr>
        <w:t>containing possibly three nodes</w:t>
      </w:r>
      <w:r w:rsidR="00B627CC" w:rsidRPr="00786F25">
        <w:rPr>
          <w:rFonts w:ascii="Times New Roman" w:hAnsi="Times New Roman" w:cs="Times New Roman"/>
        </w:rPr>
        <w:t>)</w:t>
      </w:r>
      <w:r w:rsidRPr="00786F25">
        <w:rPr>
          <w:rFonts w:ascii="Times New Roman" w:hAnsi="Times New Roman" w:cs="Times New Roman"/>
        </w:rPr>
        <w:t xml:space="preserve">.  </w:t>
      </w:r>
    </w:p>
    <w:p w:rsidR="004A2E74" w:rsidRPr="00786F25" w:rsidRDefault="004A2E74" w:rsidP="004A2E74">
      <w:pPr>
        <w:pStyle w:val="ListParagraph"/>
        <w:spacing w:line="240" w:lineRule="auto"/>
        <w:rPr>
          <w:rFonts w:ascii="Times New Roman" w:hAnsi="Times New Roman" w:cs="Times New Roman"/>
        </w:rPr>
      </w:pPr>
    </w:p>
    <w:p w:rsidR="00F15E72" w:rsidRPr="00786F25" w:rsidRDefault="00F15E72" w:rsidP="00F15E72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  <w:r w:rsidRPr="00786F25">
        <w:rPr>
          <w:rFonts w:ascii="Times New Roman" w:hAnsi="Times New Roman" w:cs="Times New Roman"/>
        </w:rPr>
        <w:t>Cassette Summary:</w:t>
      </w:r>
      <w:r w:rsidR="00B627CC" w:rsidRPr="00786F25">
        <w:rPr>
          <w:rFonts w:ascii="Times New Roman" w:hAnsi="Times New Roman" w:cs="Times New Roman"/>
        </w:rPr>
        <w:br/>
      </w:r>
      <w:r w:rsidR="00F4798E">
        <w:rPr>
          <w:rFonts w:ascii="Times New Roman" w:hAnsi="Times New Roman" w:cs="Times New Roman"/>
        </w:rPr>
        <w:t>A</w:t>
      </w:r>
      <w:r w:rsidR="00B627CC" w:rsidRPr="00786F25">
        <w:rPr>
          <w:rFonts w:ascii="Times New Roman" w:hAnsi="Times New Roman" w:cs="Times New Roman"/>
        </w:rPr>
        <w:t>1</w:t>
      </w:r>
      <w:r w:rsidR="00F4798E">
        <w:rPr>
          <w:rFonts w:ascii="Times New Roman" w:hAnsi="Times New Roman" w:cs="Times New Roman"/>
        </w:rPr>
        <w:t>.</w:t>
      </w:r>
      <w:r w:rsidR="00B627CC" w:rsidRPr="00786F25">
        <w:rPr>
          <w:rFonts w:ascii="Times New Roman" w:hAnsi="Times New Roman" w:cs="Times New Roman"/>
        </w:rPr>
        <w:t xml:space="preserve"> six possible intact lymph nodes</w:t>
      </w:r>
      <w:r w:rsidR="004A2E74">
        <w:rPr>
          <w:rFonts w:ascii="Times New Roman" w:hAnsi="Times New Roman" w:cs="Times New Roman"/>
        </w:rPr>
        <w:t>. (6ns)</w:t>
      </w:r>
    </w:p>
    <w:p w:rsidR="00B627CC" w:rsidRPr="00786F25" w:rsidRDefault="00F4798E" w:rsidP="00F15E72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B627CC" w:rsidRPr="00786F2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B627CC" w:rsidRPr="00786F25">
        <w:rPr>
          <w:rFonts w:ascii="Times New Roman" w:hAnsi="Times New Roman" w:cs="Times New Roman"/>
        </w:rPr>
        <w:t xml:space="preserve">  four possible intact lymph nodes</w:t>
      </w:r>
      <w:r w:rsidR="004A2E74">
        <w:rPr>
          <w:rFonts w:ascii="Times New Roman" w:hAnsi="Times New Roman" w:cs="Times New Roman"/>
        </w:rPr>
        <w:t>. (4ns)</w:t>
      </w:r>
    </w:p>
    <w:p w:rsidR="00B627CC" w:rsidRPr="00786F25" w:rsidRDefault="00F4798E" w:rsidP="00F15E72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B627CC" w:rsidRPr="00786F25">
        <w:rPr>
          <w:rFonts w:ascii="Times New Roman" w:hAnsi="Times New Roman" w:cs="Times New Roman"/>
        </w:rPr>
        <w:t>3-5</w:t>
      </w:r>
      <w:r>
        <w:rPr>
          <w:rFonts w:ascii="Times New Roman" w:hAnsi="Times New Roman" w:cs="Times New Roman"/>
        </w:rPr>
        <w:t>.</w:t>
      </w:r>
      <w:r w:rsidR="00B627CC" w:rsidRPr="00786F25">
        <w:rPr>
          <w:rFonts w:ascii="Times New Roman" w:hAnsi="Times New Roman" w:cs="Times New Roman"/>
        </w:rPr>
        <w:t xml:space="preserve"> each contain one possible lymph node, bisected</w:t>
      </w:r>
      <w:r w:rsidR="004A2E74">
        <w:rPr>
          <w:rFonts w:ascii="Times New Roman" w:hAnsi="Times New Roman" w:cs="Times New Roman"/>
        </w:rPr>
        <w:t>. (2ns each)</w:t>
      </w:r>
    </w:p>
    <w:p w:rsidR="00B627CC" w:rsidRPr="00786F25" w:rsidRDefault="00F4798E" w:rsidP="00F15E72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B627CC" w:rsidRPr="00786F25">
        <w:rPr>
          <w:rFonts w:ascii="Times New Roman" w:hAnsi="Times New Roman" w:cs="Times New Roman"/>
        </w:rPr>
        <w:t>6-7</w:t>
      </w:r>
      <w:r>
        <w:rPr>
          <w:rFonts w:ascii="Times New Roman" w:hAnsi="Times New Roman" w:cs="Times New Roman"/>
        </w:rPr>
        <w:t>.</w:t>
      </w:r>
      <w:r w:rsidR="00B627CC" w:rsidRPr="00786F25">
        <w:rPr>
          <w:rFonts w:ascii="Times New Roman" w:hAnsi="Times New Roman" w:cs="Times New Roman"/>
        </w:rPr>
        <w:t xml:space="preserve"> </w:t>
      </w:r>
      <w:r w:rsidR="004A2E74">
        <w:rPr>
          <w:rFonts w:ascii="Times New Roman" w:hAnsi="Times New Roman" w:cs="Times New Roman"/>
        </w:rPr>
        <w:t xml:space="preserve">each contain </w:t>
      </w:r>
      <w:r w:rsidR="00B627CC" w:rsidRPr="00786F25">
        <w:rPr>
          <w:rFonts w:ascii="Times New Roman" w:hAnsi="Times New Roman" w:cs="Times New Roman"/>
        </w:rPr>
        <w:t>one possible lymph node, bisected</w:t>
      </w:r>
      <w:r w:rsidR="004A2E74">
        <w:rPr>
          <w:rFonts w:ascii="Times New Roman" w:hAnsi="Times New Roman" w:cs="Times New Roman"/>
        </w:rPr>
        <w:t>. (2ns each)</w:t>
      </w:r>
    </w:p>
    <w:p w:rsidR="00B627CC" w:rsidRPr="00786F25" w:rsidRDefault="00F4798E" w:rsidP="00F15E72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B627CC" w:rsidRPr="00786F25">
        <w:rPr>
          <w:rFonts w:ascii="Times New Roman" w:hAnsi="Times New Roman" w:cs="Times New Roman"/>
        </w:rPr>
        <w:t>8-9</w:t>
      </w:r>
      <w:r>
        <w:rPr>
          <w:rFonts w:ascii="Times New Roman" w:hAnsi="Times New Roman" w:cs="Times New Roman"/>
        </w:rPr>
        <w:t>.</w:t>
      </w:r>
      <w:r w:rsidR="00B627CC" w:rsidRPr="00786F25">
        <w:rPr>
          <w:rFonts w:ascii="Times New Roman" w:hAnsi="Times New Roman" w:cs="Times New Roman"/>
        </w:rPr>
        <w:t xml:space="preserve"> </w:t>
      </w:r>
      <w:r w:rsidR="004A2E74">
        <w:rPr>
          <w:rFonts w:ascii="Times New Roman" w:hAnsi="Times New Roman" w:cs="Times New Roman"/>
        </w:rPr>
        <w:t xml:space="preserve">each contain </w:t>
      </w:r>
      <w:r w:rsidR="00B627CC" w:rsidRPr="00786F25">
        <w:rPr>
          <w:rFonts w:ascii="Times New Roman" w:hAnsi="Times New Roman" w:cs="Times New Roman"/>
        </w:rPr>
        <w:t>one possible lymph node, bisected</w:t>
      </w:r>
      <w:r w:rsidR="00F8402D">
        <w:rPr>
          <w:rFonts w:ascii="Times New Roman" w:hAnsi="Times New Roman" w:cs="Times New Roman"/>
        </w:rPr>
        <w:t>. (2ns each)</w:t>
      </w:r>
    </w:p>
    <w:p w:rsidR="00B627CC" w:rsidRPr="00786F25" w:rsidRDefault="00F4798E" w:rsidP="00F15E72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B627CC" w:rsidRPr="00786F25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</w:t>
      </w:r>
      <w:r w:rsidR="00B627CC" w:rsidRPr="00786F25">
        <w:rPr>
          <w:rFonts w:ascii="Times New Roman" w:hAnsi="Times New Roman" w:cs="Times New Roman"/>
        </w:rPr>
        <w:t xml:space="preserve"> representative section of matted lymph nodes</w:t>
      </w:r>
      <w:r w:rsidR="00F8402D">
        <w:rPr>
          <w:rFonts w:ascii="Times New Roman" w:hAnsi="Times New Roman" w:cs="Times New Roman"/>
        </w:rPr>
        <w:t>. (3ss)</w:t>
      </w:r>
    </w:p>
    <w:p w:rsidR="00F15E72" w:rsidRPr="00786F25" w:rsidRDefault="004A2E74" w:rsidP="00B627CC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Fat retained.</w:t>
      </w:r>
      <w:r w:rsidR="00B627CC" w:rsidRPr="00786F25">
        <w:rPr>
          <w:rFonts w:ascii="Times New Roman" w:hAnsi="Times New Roman" w:cs="Times New Roman"/>
        </w:rPr>
        <w:t xml:space="preserve"> </w:t>
      </w:r>
      <w:r w:rsidR="00B627CC" w:rsidRPr="00786F25">
        <w:rPr>
          <w:rFonts w:ascii="Times New Roman" w:hAnsi="Times New Roman" w:cs="Times New Roman"/>
        </w:rPr>
        <w:br/>
      </w:r>
    </w:p>
    <w:p w:rsidR="00F15E72" w:rsidRPr="00786F25" w:rsidRDefault="00F15E72" w:rsidP="00B90A51">
      <w:pPr>
        <w:spacing w:line="240" w:lineRule="auto"/>
        <w:rPr>
          <w:rFonts w:ascii="Times New Roman" w:hAnsi="Times New Roman" w:cs="Times New Roman"/>
          <w:b/>
        </w:rPr>
      </w:pPr>
    </w:p>
    <w:p w:rsidR="00F15E72" w:rsidRPr="00786F25" w:rsidRDefault="00786F25" w:rsidP="00B90A51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786F25">
        <w:rPr>
          <w:rFonts w:ascii="Times New Roman" w:hAnsi="Times New Roman" w:cs="Times New Roman"/>
          <w:b/>
          <w:noProof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-57150</wp:posOffset>
            </wp:positionH>
            <wp:positionV relativeFrom="paragraph">
              <wp:posOffset>346710</wp:posOffset>
            </wp:positionV>
            <wp:extent cx="5842000" cy="3347085"/>
            <wp:effectExtent l="0" t="0" r="6350" b="5715"/>
            <wp:wrapTight wrapText="bothSides">
              <wp:wrapPolygon edited="0">
                <wp:start x="0" y="0"/>
                <wp:lineTo x="0" y="21514"/>
                <wp:lineTo x="21553" y="21514"/>
                <wp:lineTo x="21553" y="0"/>
                <wp:lineTo x="0" y="0"/>
              </wp:wrapPolygon>
            </wp:wrapTight>
            <wp:docPr id="4" name="Picture 4" descr="â¢ In the case of intraosseous lesions, record&#10;whether the lesion has caused expansion&#10;and/or attenuation of adjacent corti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â¢ In the case of intraosseous lesions, record&#10;whether the lesion has caused expansion&#10;and/or attenuation of adjacent corti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0" t="2349" r="8164" b="32332"/>
                    <a:stretch/>
                  </pic:blipFill>
                  <pic:spPr bwMode="auto">
                    <a:xfrm>
                      <a:off x="0" y="0"/>
                      <a:ext cx="5842000" cy="334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6F25">
        <w:rPr>
          <w:rFonts w:ascii="Times New Roman" w:hAnsi="Times New Roman" w:cs="Times New Roman"/>
          <w:b/>
          <w:u w:val="single"/>
        </w:rPr>
        <w:t xml:space="preserve">Sample Image of </w:t>
      </w:r>
      <w:r w:rsidR="00723CBF" w:rsidRPr="00786F25">
        <w:rPr>
          <w:rFonts w:ascii="Times New Roman" w:hAnsi="Times New Roman" w:cs="Times New Roman"/>
          <w:b/>
          <w:u w:val="single"/>
        </w:rPr>
        <w:t>Left neck dissections levels 1B-V</w:t>
      </w:r>
    </w:p>
    <w:p w:rsidR="00F15E72" w:rsidRDefault="00F15E72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</w:p>
    <w:p w:rsidR="00BE30D9" w:rsidRDefault="00BE30D9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r w:rsidRPr="008A43BF">
        <w:rPr>
          <w:rFonts w:ascii="Arial" w:hAnsi="Arial" w:cs="Arial"/>
          <w:b/>
          <w:sz w:val="28"/>
          <w:szCs w:val="24"/>
        </w:rPr>
        <w:t>References</w:t>
      </w:r>
    </w:p>
    <w:p w:rsidR="00EC5302" w:rsidRPr="00786F25" w:rsidRDefault="003B662F" w:rsidP="00EC5302">
      <w:pPr>
        <w:spacing w:line="240" w:lineRule="auto"/>
        <w:rPr>
          <w:rFonts w:ascii="Times New Roman" w:hAnsi="Times New Roman" w:cs="Times New Roman"/>
        </w:rPr>
      </w:pPr>
      <w:r w:rsidRPr="00786F25">
        <w:rPr>
          <w:rFonts w:ascii="Times New Roman" w:hAnsi="Times New Roman" w:cs="Times New Roman"/>
        </w:rPr>
        <w:t>https://emedicine.medscape.com/article/849834-overview?pa=l%2FeFIzALpGOWp5xHt2Io95RuBUjuoPX1JhO%2FkqzaOeOR8AIQGcFdP3jB2SfRL8NuBBfl7NjjjGBbDWyAO2%2BWXeejCO3Rk4DWsD37DrSZWvU%3D#a3</w:t>
      </w:r>
    </w:p>
    <w:p w:rsidR="00EC5302" w:rsidRPr="00786F25" w:rsidRDefault="00EC5302" w:rsidP="00EC5302">
      <w:pPr>
        <w:rPr>
          <w:rFonts w:ascii="Times New Roman" w:hAnsi="Times New Roman" w:cs="Times New Roman"/>
        </w:rPr>
      </w:pPr>
    </w:p>
    <w:p w:rsidR="00FE0C86" w:rsidRPr="00786F25" w:rsidRDefault="00FE0C86" w:rsidP="00FE0C86">
      <w:pPr>
        <w:spacing w:line="240" w:lineRule="auto"/>
        <w:rPr>
          <w:rFonts w:ascii="Times New Roman" w:hAnsi="Times New Roman" w:cs="Times New Roman"/>
        </w:rPr>
      </w:pPr>
      <w:r w:rsidRPr="00786F25">
        <w:rPr>
          <w:rFonts w:ascii="Times New Roman" w:hAnsi="Times New Roman" w:cs="Times New Roman"/>
        </w:rPr>
        <w:t>https://www.slideshare.net/bkpranav/grossing-of-mandibulectomy-specimen-dr-pranav-mgims</w:t>
      </w:r>
    </w:p>
    <w:p w:rsidR="009F5470" w:rsidRPr="009F5470" w:rsidRDefault="009F5470" w:rsidP="009F5470"/>
    <w:sectPr w:rsidR="009F5470" w:rsidRPr="009F5470" w:rsidSect="00E872E3">
      <w:headerReference w:type="default" r:id="rId11"/>
      <w:headerReference w:type="first" r:id="rId12"/>
      <w:pgSz w:w="12240" w:h="15840"/>
      <w:pgMar w:top="1133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CF4" w:rsidRDefault="00263CF4" w:rsidP="00C84ED3">
      <w:pPr>
        <w:spacing w:after="0" w:line="240" w:lineRule="auto"/>
      </w:pPr>
      <w:r>
        <w:separator/>
      </w:r>
    </w:p>
  </w:endnote>
  <w:endnote w:type="continuationSeparator" w:id="0">
    <w:p w:rsidR="00263CF4" w:rsidRDefault="00263CF4" w:rsidP="00C8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CF4" w:rsidRDefault="00263CF4" w:rsidP="00C84ED3">
      <w:pPr>
        <w:spacing w:after="0" w:line="240" w:lineRule="auto"/>
      </w:pPr>
      <w:r>
        <w:separator/>
      </w:r>
    </w:p>
  </w:footnote>
  <w:footnote w:type="continuationSeparator" w:id="0">
    <w:p w:rsidR="00263CF4" w:rsidRDefault="00263CF4" w:rsidP="00C8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221" w:rsidRPr="00E872E3" w:rsidRDefault="00E872E3" w:rsidP="00E872E3">
    <w:pPr>
      <w:pStyle w:val="Header"/>
      <w:tabs>
        <w:tab w:val="left" w:pos="9360"/>
      </w:tabs>
      <w:jc w:val="right"/>
      <w:rPr>
        <w:rFonts w:ascii="Arial" w:hAnsi="Arial" w:cs="Arial"/>
        <w:sz w:val="28"/>
      </w:rPr>
    </w:pPr>
    <w:r>
      <w:rPr>
        <w:rFonts w:ascii="Arial" w:hAnsi="Arial" w:cs="Arial"/>
        <w:sz w:val="28"/>
      </w:rPr>
      <w:tab/>
    </w:r>
    <w:r>
      <w:rPr>
        <w:rFonts w:ascii="Arial" w:hAnsi="Arial" w:cs="Arial"/>
        <w:sz w:val="28"/>
      </w:rPr>
      <w:tab/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PAGE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F8402D">
      <w:rPr>
        <w:rFonts w:ascii="Arial" w:hAnsi="Arial" w:cs="Arial"/>
        <w:noProof/>
        <w:sz w:val="28"/>
      </w:rPr>
      <w:t>4</w:t>
    </w:r>
    <w:r w:rsidRPr="00E872E3">
      <w:rPr>
        <w:rFonts w:ascii="Arial" w:hAnsi="Arial" w:cs="Arial"/>
        <w:sz w:val="28"/>
      </w:rPr>
      <w:fldChar w:fldCharType="end"/>
    </w:r>
    <w:r w:rsidRPr="00E872E3">
      <w:rPr>
        <w:rFonts w:ascii="Arial" w:hAnsi="Arial" w:cs="Arial"/>
        <w:sz w:val="28"/>
      </w:rPr>
      <w:t xml:space="preserve"> of </w:t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NUMPAGES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F8402D">
      <w:rPr>
        <w:rFonts w:ascii="Arial" w:hAnsi="Arial" w:cs="Arial"/>
        <w:noProof/>
        <w:sz w:val="28"/>
      </w:rPr>
      <w:t>4</w:t>
    </w:r>
    <w:r w:rsidRPr="00E872E3">
      <w:rPr>
        <w:rFonts w:ascii="Arial" w:hAnsi="Arial" w:cs="Arial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2E3" w:rsidRDefault="00786F25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635</wp:posOffset>
          </wp:positionV>
          <wp:extent cx="1462177" cy="914400"/>
          <wp:effectExtent l="0" t="0" r="508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nature-Vertic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177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702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819150</wp:posOffset>
              </wp:positionH>
              <wp:positionV relativeFrom="paragraph">
                <wp:posOffset>73660</wp:posOffset>
              </wp:positionV>
              <wp:extent cx="4356100" cy="1327150"/>
              <wp:effectExtent l="0" t="0" r="6350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56100" cy="1327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6221" w:rsidRDefault="00446221" w:rsidP="00283BF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E872E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Department of Pathology-</w:t>
                          </w:r>
                          <w:r w:rsidR="00FA6255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="00786F25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Grossing</w:t>
                          </w:r>
                        </w:p>
                        <w:p w:rsidR="00786F25" w:rsidRPr="00E872E3" w:rsidRDefault="00786F25" w:rsidP="00283BF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Otolaryngology-Neck Dissections</w:t>
                          </w:r>
                        </w:p>
                        <w:p w:rsidR="006E05A0" w:rsidRDefault="00446221" w:rsidP="006E05A0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Printed Copies are not always up-to-date-See online for current version.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4.5pt;margin-top:5.8pt;width:343pt;height:10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" fillcolor="white [3201]" stroked="f" strokeweight=".5pt">
              <v:path arrowok="t"/>
              <v:textbox>
                <w:txbxContent>
                  <w:p w:rsidR="00446221" w:rsidRDefault="00446221" w:rsidP="00283BF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E872E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Department of Pathology-</w:t>
                    </w:r>
                    <w:r w:rsidR="00FA6255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</w:t>
                    </w:r>
                    <w:r w:rsidR="00786F25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Grossing</w:t>
                    </w:r>
                  </w:p>
                  <w:p w:rsidR="00786F25" w:rsidRPr="00E872E3" w:rsidRDefault="00786F25" w:rsidP="00283BF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Otolaryngology-Neck Dissections</w:t>
                    </w:r>
                  </w:p>
                  <w:p w:rsidR="006E05A0" w:rsidRDefault="00446221" w:rsidP="006E05A0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Printed Copies are not always up-to-date-See online for current version.</w:t>
                    </w:r>
                  </w:p>
                </w:txbxContent>
              </v:textbox>
            </v:shape>
          </w:pict>
        </mc:Fallback>
      </mc:AlternateContent>
    </w:r>
    <w:r w:rsidR="00446221">
      <w:tab/>
    </w:r>
    <w:r w:rsidR="00446221">
      <w:tab/>
    </w: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446221" w:rsidRPr="00E872E3" w:rsidRDefault="003F7026" w:rsidP="003F7026">
    <w:pPr>
      <w:pStyle w:val="Header"/>
      <w:tabs>
        <w:tab w:val="clear" w:pos="4680"/>
        <w:tab w:val="left" w:pos="1719"/>
        <w:tab w:val="left" w:pos="2948"/>
        <w:tab w:val="left" w:pos="8640"/>
        <w:tab w:val="left" w:pos="9360"/>
      </w:tabs>
      <w:rPr>
        <w:rFonts w:ascii="Arial" w:hAnsi="Arial" w:cs="Arial"/>
        <w:sz w:val="28"/>
      </w:rPr>
    </w:pPr>
    <w:r>
      <w:tab/>
    </w:r>
    <w:r>
      <w:tab/>
    </w:r>
    <w:r w:rsidR="00E872E3">
      <w:tab/>
    </w:r>
    <w:r w:rsidR="00E872E3" w:rsidRPr="00E872E3">
      <w:rPr>
        <w:rFonts w:ascii="Arial" w:hAnsi="Arial" w:cs="Arial"/>
        <w:sz w:val="28"/>
      </w:rPr>
      <w:fldChar w:fldCharType="begin"/>
    </w:r>
    <w:r w:rsidR="00E872E3" w:rsidRPr="00E872E3">
      <w:rPr>
        <w:rFonts w:ascii="Arial" w:hAnsi="Arial" w:cs="Arial"/>
        <w:sz w:val="28"/>
      </w:rPr>
      <w:instrText xml:space="preserve"> PAGE  \* Arabic  \* MERGEFORMAT </w:instrText>
    </w:r>
    <w:r w:rsidR="00E872E3" w:rsidRPr="00E872E3">
      <w:rPr>
        <w:rFonts w:ascii="Arial" w:hAnsi="Arial" w:cs="Arial"/>
        <w:sz w:val="28"/>
      </w:rPr>
      <w:fldChar w:fldCharType="separate"/>
    </w:r>
    <w:r w:rsidR="00F8402D">
      <w:rPr>
        <w:rFonts w:ascii="Arial" w:hAnsi="Arial" w:cs="Arial"/>
        <w:noProof/>
        <w:sz w:val="28"/>
      </w:rPr>
      <w:t>1</w:t>
    </w:r>
    <w:r w:rsidR="00E872E3" w:rsidRPr="00E872E3">
      <w:rPr>
        <w:rFonts w:ascii="Arial" w:hAnsi="Arial" w:cs="Arial"/>
        <w:sz w:val="28"/>
      </w:rPr>
      <w:fldChar w:fldCharType="end"/>
    </w:r>
    <w:r w:rsidR="00E872E3" w:rsidRPr="00E872E3">
      <w:rPr>
        <w:rFonts w:ascii="Arial" w:hAnsi="Arial" w:cs="Arial"/>
        <w:sz w:val="28"/>
      </w:rPr>
      <w:t xml:space="preserve"> of </w:t>
    </w:r>
    <w:r w:rsidR="00E872E3" w:rsidRPr="00E872E3">
      <w:rPr>
        <w:rFonts w:ascii="Arial" w:hAnsi="Arial" w:cs="Arial"/>
        <w:sz w:val="28"/>
      </w:rPr>
      <w:fldChar w:fldCharType="begin"/>
    </w:r>
    <w:r w:rsidR="00E872E3" w:rsidRPr="00E872E3">
      <w:rPr>
        <w:rFonts w:ascii="Arial" w:hAnsi="Arial" w:cs="Arial"/>
        <w:sz w:val="28"/>
      </w:rPr>
      <w:instrText xml:space="preserve"> NUMPAGES  \* Arabic  \* MERGEFORMAT </w:instrText>
    </w:r>
    <w:r w:rsidR="00E872E3" w:rsidRPr="00E872E3">
      <w:rPr>
        <w:rFonts w:ascii="Arial" w:hAnsi="Arial" w:cs="Arial"/>
        <w:sz w:val="28"/>
      </w:rPr>
      <w:fldChar w:fldCharType="separate"/>
    </w:r>
    <w:r w:rsidR="00F8402D">
      <w:rPr>
        <w:rFonts w:ascii="Arial" w:hAnsi="Arial" w:cs="Arial"/>
        <w:noProof/>
        <w:sz w:val="28"/>
      </w:rPr>
      <w:t>4</w:t>
    </w:r>
    <w:r w:rsidR="00E872E3" w:rsidRPr="00E872E3">
      <w:rPr>
        <w:rFonts w:ascii="Arial" w:hAnsi="Arial" w:cs="Arial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1D8"/>
    <w:multiLevelType w:val="hybridMultilevel"/>
    <w:tmpl w:val="F9A03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E2B71"/>
    <w:multiLevelType w:val="hybridMultilevel"/>
    <w:tmpl w:val="51E2A7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057CC"/>
    <w:multiLevelType w:val="hybridMultilevel"/>
    <w:tmpl w:val="9FB45A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61791"/>
    <w:multiLevelType w:val="hybridMultilevel"/>
    <w:tmpl w:val="1332D3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331AD"/>
    <w:multiLevelType w:val="hybridMultilevel"/>
    <w:tmpl w:val="BCFE03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25EA7"/>
    <w:multiLevelType w:val="hybridMultilevel"/>
    <w:tmpl w:val="130AE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82B3B"/>
    <w:multiLevelType w:val="hybridMultilevel"/>
    <w:tmpl w:val="D23CD1EA"/>
    <w:lvl w:ilvl="0" w:tplc="7CD45F4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EE5362E"/>
    <w:multiLevelType w:val="hybridMultilevel"/>
    <w:tmpl w:val="03E6E5EC"/>
    <w:lvl w:ilvl="0" w:tplc="B6626F4A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85FEC"/>
    <w:multiLevelType w:val="hybridMultilevel"/>
    <w:tmpl w:val="03206128"/>
    <w:lvl w:ilvl="0" w:tplc="9B5EF8F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D7F52"/>
    <w:multiLevelType w:val="hybridMultilevel"/>
    <w:tmpl w:val="4FF84F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21173"/>
    <w:multiLevelType w:val="hybridMultilevel"/>
    <w:tmpl w:val="992841AE"/>
    <w:lvl w:ilvl="0" w:tplc="62886566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255"/>
    <w:rsid w:val="00035485"/>
    <w:rsid w:val="000850CB"/>
    <w:rsid w:val="000A3E2A"/>
    <w:rsid w:val="000B3EC7"/>
    <w:rsid w:val="000D6344"/>
    <w:rsid w:val="00167356"/>
    <w:rsid w:val="00171E4F"/>
    <w:rsid w:val="001922C2"/>
    <w:rsid w:val="001B2495"/>
    <w:rsid w:val="001F2E5D"/>
    <w:rsid w:val="0023051B"/>
    <w:rsid w:val="00263CF4"/>
    <w:rsid w:val="00272137"/>
    <w:rsid w:val="00274EC2"/>
    <w:rsid w:val="00283BF5"/>
    <w:rsid w:val="002C76E3"/>
    <w:rsid w:val="00301DAA"/>
    <w:rsid w:val="00321CC5"/>
    <w:rsid w:val="003871F4"/>
    <w:rsid w:val="003B662F"/>
    <w:rsid w:val="003C25FB"/>
    <w:rsid w:val="003D53B3"/>
    <w:rsid w:val="003F7026"/>
    <w:rsid w:val="0041168A"/>
    <w:rsid w:val="00446221"/>
    <w:rsid w:val="004A2E74"/>
    <w:rsid w:val="00551728"/>
    <w:rsid w:val="00665E28"/>
    <w:rsid w:val="006B1D5E"/>
    <w:rsid w:val="006E05A0"/>
    <w:rsid w:val="006F3974"/>
    <w:rsid w:val="00721A05"/>
    <w:rsid w:val="00723CBF"/>
    <w:rsid w:val="00786F25"/>
    <w:rsid w:val="007B2333"/>
    <w:rsid w:val="007B25FF"/>
    <w:rsid w:val="007D0814"/>
    <w:rsid w:val="00811CEE"/>
    <w:rsid w:val="00826012"/>
    <w:rsid w:val="00840125"/>
    <w:rsid w:val="008A43BF"/>
    <w:rsid w:val="008B0A04"/>
    <w:rsid w:val="008D351E"/>
    <w:rsid w:val="008E6051"/>
    <w:rsid w:val="00917413"/>
    <w:rsid w:val="00950234"/>
    <w:rsid w:val="00955374"/>
    <w:rsid w:val="0096388F"/>
    <w:rsid w:val="009C4727"/>
    <w:rsid w:val="009F5470"/>
    <w:rsid w:val="00A01DE9"/>
    <w:rsid w:val="00A02F97"/>
    <w:rsid w:val="00AE367E"/>
    <w:rsid w:val="00B013D3"/>
    <w:rsid w:val="00B50DE6"/>
    <w:rsid w:val="00B612BD"/>
    <w:rsid w:val="00B627CC"/>
    <w:rsid w:val="00B90A51"/>
    <w:rsid w:val="00BA4C99"/>
    <w:rsid w:val="00BA588D"/>
    <w:rsid w:val="00BE30D9"/>
    <w:rsid w:val="00BE4F5C"/>
    <w:rsid w:val="00BF1046"/>
    <w:rsid w:val="00BF4995"/>
    <w:rsid w:val="00C47066"/>
    <w:rsid w:val="00C84ED3"/>
    <w:rsid w:val="00D357D6"/>
    <w:rsid w:val="00D4158B"/>
    <w:rsid w:val="00D81746"/>
    <w:rsid w:val="00DA32D0"/>
    <w:rsid w:val="00DA6CC9"/>
    <w:rsid w:val="00DE16DB"/>
    <w:rsid w:val="00E03C5B"/>
    <w:rsid w:val="00E32F71"/>
    <w:rsid w:val="00E47039"/>
    <w:rsid w:val="00E872E3"/>
    <w:rsid w:val="00E91223"/>
    <w:rsid w:val="00EC5302"/>
    <w:rsid w:val="00ED4620"/>
    <w:rsid w:val="00F15E72"/>
    <w:rsid w:val="00F23896"/>
    <w:rsid w:val="00F4798E"/>
    <w:rsid w:val="00F75221"/>
    <w:rsid w:val="00F8402D"/>
    <w:rsid w:val="00F966F6"/>
    <w:rsid w:val="00FA6255"/>
    <w:rsid w:val="00FD47BE"/>
    <w:rsid w:val="00FE07BE"/>
    <w:rsid w:val="00FE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EA228C"/>
  <w15:docId w15:val="{8703CE3E-D2EE-4BBC-B3C1-61A1D6F9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47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62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73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C47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Bibliography">
    <w:name w:val="Bibliography"/>
    <w:basedOn w:val="Normal"/>
    <w:next w:val="Normal"/>
    <w:uiPriority w:val="37"/>
    <w:unhideWhenUsed/>
    <w:rsid w:val="009C4727"/>
  </w:style>
  <w:style w:type="character" w:styleId="FollowedHyperlink">
    <w:name w:val="FollowedHyperlink"/>
    <w:basedOn w:val="DefaultParagraphFont"/>
    <w:uiPriority w:val="99"/>
    <w:semiHidden/>
    <w:unhideWhenUsed/>
    <w:rsid w:val="00DA32D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B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0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MLASeventhEditionOfficeOnline.xsl" StyleName="MLA" Version="7">
  <ns30:Source>
    <ns30:Tag>Wad00</ns30:Tag>
    <ns30:SourceType>JournalArticle</ns30:SourceType>
    <ns30:Guid>{F64E6521-72DE-452E-9793-D767CDFA6DB1}</ns30:Guid>
    <ns30:Author>
      <ns30:Author>
        <ns30:NameList>
          <ns30:Person>
            <ns30:Last>Waddington</ns30:Last>
            <ns30:First>W.A.</ns30:First>
          </ns30:Person>
          <ns30:Person>
            <ns30:Last>Keshtgar</ns30:Last>
            <ns30:First>M.R.S.</ns30:First>
          </ns30:Person>
          <ns30:Person>
            <ns30:Last>Taylor</ns30:Last>
            <ns30:First>I.</ns30:First>
          </ns30:Person>
          <ns30:Person>
            <ns30:Last>Lakhani</ns30:Last>
            <ns30:First>S.R.</ns30:First>
          </ns30:Person>
          <ns30:Person>
            <ns30:Last>Short</ns30:Last>
            <ns30:First>M.D.</ns30:First>
          </ns30:Person>
          <ns30:Person>
            <ns30:Last>Ell</ns30:Last>
            <ns30:First>P.J.</ns30:First>
          </ns30:Person>
        </ns30:NameList>
      </ns30:Author>
    </ns30:Author>
    <ns30:Title>Radiation safety of the sentinel lymph node technique</ns30:Title>
    <ns30:JournalName>European Journal of Nuclear Medicine Vol. 27, No.4</ns30:JournalName>
    <ns30:Year>April 2000</ns30:Year>
    <b:RefOrder xmlns:b="http://schemas.openxmlformats.org/officeDocument/2006/bibliography">1</b:RefOrder>
  </ns30:Source>
  <ns30:Source>
    <ns30:Tag>Fit00</ns30:Tag>
    <ns30:SourceType>JournalArticle</ns30:SourceType>
    <ns30:Guid>{043F3580-1851-4397-976D-C668F11D6432}</ns30:Guid>
    <ns30:Author>
      <ns30:Author>
        <ns30:NameList>
          <ns30:Person>
            <ns30:Last>Fitzgibbons</ns30:Last>
            <ns30:First>P.L.</ns30:First>
          </ns30:Person>
          <ns30:Person>
            <ns30:Last>LiVolsi</ns30:Last>
            <ns30:First>V.A.</ns30:First>
          </ns30:Person>
        </ns30:NameList>
      </ns30:Author>
    </ns30:Author>
    <ns30:Title>Recommendations for Handling Radioactive Specimens Obtained by Sentinel Lymphadenectomy</ns30:Title>
    <ns30:JournalName>The American Journal of Surgical Pathology 24(11)</ns30:JournalName>
    <ns30:Year>2000</ns30:Year>
    <ns30:Pages>1549-1551</ns30:Pages>
    <b:RefOrder xmlns:b="http://schemas.openxmlformats.org/officeDocument/2006/bibliography">2</b:RefOrder>
  </ns30:Source>
  <ns30:Source>
    <ns30:Tag>Dug02</ns30:Tag>
    <ns30:SourceType>Misc</ns30:SourceType>
    <ns30:Guid>{97CEAEAE-3532-45AE-A019-5CE0ADDAC500}</ns30:Guid>
    <ns30:Author>
      <ns30:Author>
        <ns30:NameList>
          <ns30:Person>
            <ns30:Last>Dugan</ns30:Last>
            <ns30:First>R.D.</ns30:First>
            <ns30:Middle>Radiation Safety Service OSEH - UMHS Safety Management Services</ns30:Middle>
          </ns30:Person>
        </ns30:NameList>
      </ns30:Author>
    </ns30:Author>
    <ns30:Title>Handling Radioactive Lymphoscintigraphy Tissues</ns30:Title>
    <ns30:Year>2002</ns30:Year>
    <ns30:Month>January</ns30:Month>
    <ns30:Day>29</ns30:Day>
    <ns30:Publisher>OSEH </ns30:Publisher>
    <b:RefOrder xmlns:b="http://schemas.openxmlformats.org/officeDocument/2006/bibliography">3</b:RefOrder>
  </ns30:Source>
</ns30:Sources>
</file>

<file path=customXml/itemProps1.xml><?xml version="1.0" encoding="utf-8"?>
<ds:datastoreItem xmlns:ds="http://schemas.openxmlformats.org/officeDocument/2006/customXml" ds:itemID="{1F3B75F5-C209-4BDE-BD23-814C61B9D782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755</Words>
  <Characters>4307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maeganh</dc:creator>
  <cp:keywords/>
  <dc:description/>
  <cp:lastModifiedBy>Gabbeart, Matt</cp:lastModifiedBy>
  <cp:revision>2</cp:revision>
  <cp:lastPrinted>2018-03-28T14:54:00Z</cp:lastPrinted>
  <dcterms:created xsi:type="dcterms:W3CDTF">2021-02-10T14:12:00Z</dcterms:created>
  <dcterms:modified xsi:type="dcterms:W3CDTF">2021-02-10T14:12:00Z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Title">
    <vt:lpwstr>GROSSING - Specimens Containing Radioactive Materials</vt:lpwstr>
  </property>
  <property fmtid="{D5CDD505-2E9C-101B-9397-08002B2CF9AE}" pid="3" name="MC_Number">
    <vt:lpwstr>HIST-PROC-0072</vt:lpwstr>
  </property>
  <property fmtid="{D5CDD505-2E9C-101B-9397-08002B2CF9AE}" pid="4" name="MC_Revision">
    <vt:lpwstr>04</vt:lpwstr>
  </property>
  <property fmtid="{D5CDD505-2E9C-101B-9397-08002B2CF9AE}" pid="5" name="MC_Author">
    <vt:lpwstr/>
  </property>
  <property fmtid="{D5CDD505-2E9C-101B-9397-08002B2CF9AE}" pid="6" name="MC_Owner">
    <vt:lpwstr>ZUPANCIC</vt:lpwstr>
  </property>
  <property fmtid="{D5CDD505-2E9C-101B-9397-08002B2CF9AE}" pid="7" name="MC_Notes">
    <vt:lpwstr>upload into new MC template with revisions</vt:lpwstr>
  </property>
  <property fmtid="{D5CDD505-2E9C-101B-9397-08002B2CF9AE}" pid="8" name="MC_Vaults">
    <vt:lpwstr> </vt:lpwstr>
  </property>
  <property fmtid="{D5CDD505-2E9C-101B-9397-08002B2CF9AE}" pid="9" name="MC_Status">
    <vt:lpwstr>Release</vt:lpwstr>
  </property>
  <property fmtid="{D5CDD505-2E9C-101B-9397-08002B2CF9AE}" pid="10" name="MC_Created Date">
    <vt:lpwstr> </vt:lpwstr>
  </property>
  <property fmtid="{D5CDD505-2E9C-101B-9397-08002B2CF9AE}" pid="11" name="MC_Effective Date">
    <vt:lpwstr> </vt:lpwstr>
  </property>
  <property fmtid="{D5CDD505-2E9C-101B-9397-08002B2CF9AE}" pid="12" name="MC_Expiration Date">
    <vt:lpwstr> </vt:lpwstr>
  </property>
  <property fmtid="{D5CDD505-2E9C-101B-9397-08002B2CF9AE}" pid="13" name="MC_Release Date">
    <vt:lpwstr> </vt:lpwstr>
  </property>
  <property fmtid="{D5CDD505-2E9C-101B-9397-08002B2CF9AE}" pid="14" name="MC_Next Review Date">
    <vt:lpwstr> </vt:lpwstr>
  </property>
  <property fmtid="{D5CDD505-2E9C-101B-9397-08002B2CF9AE}" pid="15" name="MC_CF_Custom Fields">
    <vt:lpwstr> </vt:lpwstr>
  </property>
  <property fmtid="{D5CDD505-2E9C-101B-9397-08002B2CF9AE}" pid="16" name="MC_EffectiveDate">
    <vt:lpwstr>03 Jun 2015</vt:lpwstr>
  </property>
  <property fmtid="{D5CDD505-2E9C-101B-9397-08002B2CF9AE}" pid="17" name="MC_ReleaseDate">
    <vt:lpwstr>03 Jun 2015</vt:lpwstr>
  </property>
  <property fmtid="{D5CDD505-2E9C-101B-9397-08002B2CF9AE}" pid="18" name="MC_ExpirationDate">
    <vt:lpwstr/>
  </property>
  <property fmtid="{D5CDD505-2E9C-101B-9397-08002B2CF9AE}" pid="19" name="MC_CreatedDate">
    <vt:lpwstr>20 May 2015</vt:lpwstr>
  </property>
  <property fmtid="{D5CDD505-2E9C-101B-9397-08002B2CF9AE}" pid="20" name="MC_NextReviewDate">
    <vt:lpwstr>27 Apr 2019</vt:lpwstr>
  </property>
  <property fmtid="{D5CDD505-2E9C-101B-9397-08002B2CF9AE}" pid="21" name="MC_Vault">
    <vt:lpwstr>HIST-rel</vt:lpwstr>
  </property>
</Properties>
</file>