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470" w:rsidRDefault="009F5470"/>
    <w:p w:rsidR="00301DAA" w:rsidRDefault="00301DAA" w:rsidP="009F5470">
      <w:pPr>
        <w:rPr>
          <w:rFonts w:ascii="Arial" w:hAnsi="Arial" w:cs="Arial"/>
          <w:b/>
          <w:sz w:val="24"/>
          <w:szCs w:val="24"/>
        </w:rPr>
      </w:pPr>
    </w:p>
    <w:p w:rsidR="00BE30D9" w:rsidRDefault="00BE30D9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  <w:r w:rsidRPr="008A43BF">
        <w:rPr>
          <w:rFonts w:ascii="Arial" w:hAnsi="Arial" w:cs="Arial"/>
          <w:b/>
          <w:sz w:val="28"/>
          <w:szCs w:val="24"/>
        </w:rPr>
        <w:t>P</w:t>
      </w:r>
      <w:r w:rsidR="00B50DE6" w:rsidRPr="008A43BF">
        <w:rPr>
          <w:rFonts w:ascii="Arial" w:hAnsi="Arial" w:cs="Arial"/>
          <w:b/>
          <w:sz w:val="28"/>
          <w:szCs w:val="24"/>
        </w:rPr>
        <w:t>urpose</w:t>
      </w:r>
    </w:p>
    <w:p w:rsidR="009837E4" w:rsidRPr="009837E4" w:rsidRDefault="009837E4" w:rsidP="00B90A51">
      <w:pPr>
        <w:spacing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To establish a procedure on how to effectively gross streak gonads due to congenital developmental disorders of the reproductive system.</w:t>
      </w:r>
      <w:proofErr w:type="gramEnd"/>
    </w:p>
    <w:p w:rsidR="00B90A51" w:rsidRPr="008A43BF" w:rsidRDefault="00E05C0F" w:rsidP="00E05C0F">
      <w:pPr>
        <w:tabs>
          <w:tab w:val="left" w:pos="292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01DAA" w:rsidRPr="008A43BF" w:rsidRDefault="00301DAA" w:rsidP="00B90A51">
      <w:pPr>
        <w:spacing w:line="240" w:lineRule="auto"/>
        <w:rPr>
          <w:rFonts w:ascii="Arial" w:hAnsi="Arial" w:cs="Arial"/>
          <w:b/>
          <w:sz w:val="28"/>
          <w:szCs w:val="24"/>
        </w:rPr>
      </w:pPr>
      <w:r w:rsidRPr="008A43BF">
        <w:rPr>
          <w:rFonts w:ascii="Arial" w:hAnsi="Arial" w:cs="Arial"/>
          <w:b/>
          <w:sz w:val="28"/>
          <w:szCs w:val="24"/>
        </w:rPr>
        <w:t>Procedure</w:t>
      </w:r>
    </w:p>
    <w:p w:rsidR="00551728" w:rsidRDefault="009837E4" w:rsidP="009837E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Take images of the tissue.</w:t>
      </w:r>
    </w:p>
    <w:p w:rsidR="009837E4" w:rsidRDefault="009837E4" w:rsidP="009837E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Weigh and measure specimen. Try to discern structures, if possible (i.e. fallopian tube, ovary, fimbriae)</w:t>
      </w:r>
    </w:p>
    <w:p w:rsidR="009837E4" w:rsidRDefault="009837E4" w:rsidP="009837E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If possible, separate the fallopian tube from the ovary. Transect the </w:t>
      </w:r>
      <w:proofErr w:type="spellStart"/>
      <w:r>
        <w:rPr>
          <w:rFonts w:ascii="Times New Roman" w:hAnsi="Times New Roman" w:cs="Times New Roman"/>
        </w:rPr>
        <w:t>fimbriated</w:t>
      </w:r>
      <w:proofErr w:type="spellEnd"/>
      <w:r>
        <w:rPr>
          <w:rFonts w:ascii="Times New Roman" w:hAnsi="Times New Roman" w:cs="Times New Roman"/>
        </w:rPr>
        <w:t xml:space="preserve"> end and bivalve. Serial section the remaining fallopian tube</w:t>
      </w:r>
      <w:r w:rsidR="00761E01">
        <w:rPr>
          <w:rFonts w:ascii="Times New Roman" w:hAnsi="Times New Roman" w:cs="Times New Roman"/>
        </w:rPr>
        <w:t>, if identified</w:t>
      </w:r>
      <w:r>
        <w:rPr>
          <w:rFonts w:ascii="Times New Roman" w:hAnsi="Times New Roman" w:cs="Times New Roman"/>
        </w:rPr>
        <w:t xml:space="preserve">. It’s a good idea to ink the lumen red so that tissue is embedded correctly (lumen </w:t>
      </w:r>
      <w:proofErr w:type="spellStart"/>
      <w:r>
        <w:rPr>
          <w:rFonts w:ascii="Times New Roman" w:hAnsi="Times New Roman" w:cs="Times New Roman"/>
        </w:rPr>
        <w:t>en</w:t>
      </w:r>
      <w:proofErr w:type="spellEnd"/>
      <w:r>
        <w:rPr>
          <w:rFonts w:ascii="Times New Roman" w:hAnsi="Times New Roman" w:cs="Times New Roman"/>
        </w:rPr>
        <w:t xml:space="preserve"> face).</w:t>
      </w:r>
    </w:p>
    <w:p w:rsidR="009837E4" w:rsidRDefault="00B92CBA" w:rsidP="009837E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Recognizable gonads (ovaries or testis) are often small/streak and should be  </w:t>
      </w:r>
      <w:bookmarkStart w:id="0" w:name="_GoBack"/>
      <w:bookmarkEnd w:id="0"/>
      <w:r>
        <w:rPr>
          <w:rFonts w:ascii="Times New Roman" w:hAnsi="Times New Roman" w:cs="Times New Roman"/>
        </w:rPr>
        <w:t>placed in cassette as is along the long access</w:t>
      </w:r>
      <w:r w:rsidRPr="00B92CB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without cutting. Each gonad in a separate cassette without attached tubes or soft tissue. If large bivalve.</w:t>
      </w:r>
    </w:p>
    <w:p w:rsidR="009837E4" w:rsidRDefault="009837E4" w:rsidP="009837E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Describe and photograph any gross findings.</w:t>
      </w:r>
    </w:p>
    <w:p w:rsidR="009837E4" w:rsidRDefault="009837E4" w:rsidP="009837E4">
      <w:pPr>
        <w:spacing w:after="0" w:line="240" w:lineRule="auto"/>
        <w:rPr>
          <w:rFonts w:ascii="Times New Roman" w:hAnsi="Times New Roman" w:cs="Times New Roman"/>
        </w:rPr>
      </w:pPr>
    </w:p>
    <w:p w:rsidR="009837E4" w:rsidRDefault="00761E01" w:rsidP="009837E4">
      <w:pPr>
        <w:spacing w:after="0" w:line="240" w:lineRule="auto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Sections for Histology</w:t>
      </w:r>
    </w:p>
    <w:p w:rsidR="00761E01" w:rsidRDefault="00761E01" w:rsidP="00761E01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Submit entire specimen but try to separate structures in different cassettes.</w:t>
      </w: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Sample Dictation</w:t>
      </w: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“Left streak gonads”, Received in a small container filled with formalin is a 1.9 gram </w:t>
      </w:r>
      <w:proofErr w:type="spellStart"/>
      <w:r>
        <w:rPr>
          <w:rFonts w:ascii="Times New Roman" w:hAnsi="Times New Roman" w:cs="Times New Roman"/>
        </w:rPr>
        <w:t>salpingo</w:t>
      </w:r>
      <w:proofErr w:type="spellEnd"/>
      <w:r>
        <w:rPr>
          <w:rFonts w:ascii="Times New Roman" w:hAnsi="Times New Roman" w:cs="Times New Roman"/>
        </w:rPr>
        <w:t xml:space="preserve">-oophorectomy specimen, consisting of: fallopian tube (2.1 x 0.3cm) and ovary (1.0 x 0.6 x 0.5cm). The fallopian tube is markedly distorted with fibrotic cut surfaces, a partial-pinpoint lumen and poorly defined fimbria. The ovary is markedly atrophic in appearance. </w:t>
      </w:r>
      <w:proofErr w:type="gramStart"/>
      <w:r>
        <w:rPr>
          <w:rFonts w:ascii="Times New Roman" w:hAnsi="Times New Roman" w:cs="Times New Roman"/>
        </w:rPr>
        <w:t>Photographs taken for future reference.</w:t>
      </w:r>
      <w:proofErr w:type="gramEnd"/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A1-A2.</w:t>
      </w:r>
      <w:proofErr w:type="gramEnd"/>
      <w:r>
        <w:rPr>
          <w:rFonts w:ascii="Times New Roman" w:hAnsi="Times New Roman" w:cs="Times New Roman"/>
        </w:rPr>
        <w:t xml:space="preserve"> Fallopian tube with fimbria in A1 (5ns each)</w:t>
      </w: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A3. Ovary (2ns)</w:t>
      </w: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761E01" w:rsidRDefault="00761E01" w:rsidP="00761E01">
      <w:pPr>
        <w:spacing w:after="0" w:line="240" w:lineRule="auto"/>
        <w:rPr>
          <w:rFonts w:ascii="Times New Roman" w:hAnsi="Times New Roman" w:cs="Times New Roman"/>
          <w:b/>
          <w:i/>
        </w:rPr>
      </w:pPr>
    </w:p>
    <w:p w:rsidR="009F5470" w:rsidRPr="009F5470" w:rsidRDefault="00761E01" w:rsidP="00761E01">
      <w:pPr>
        <w:spacing w:after="0" w:line="240" w:lineRule="auto"/>
      </w:pPr>
      <w:r>
        <w:rPr>
          <w:rFonts w:ascii="Times New Roman" w:hAnsi="Times New Roman" w:cs="Times New Roman"/>
          <w:b/>
          <w:i/>
        </w:rPr>
        <w:t>Sample Photographs</w:t>
      </w:r>
    </w:p>
    <w:p w:rsidR="009F5470" w:rsidRPr="009F5470" w:rsidRDefault="009F5470" w:rsidP="00B90A51">
      <w:pPr>
        <w:spacing w:line="240" w:lineRule="auto"/>
      </w:pPr>
    </w:p>
    <w:p w:rsidR="009F5470" w:rsidRDefault="00761E01" w:rsidP="00B90A51">
      <w:pPr>
        <w:spacing w:line="240" w:lineRule="auto"/>
      </w:pPr>
      <w:r>
        <w:rPr>
          <w:noProof/>
        </w:rPr>
        <w:drawing>
          <wp:inline distT="0" distB="0" distL="0" distR="0" wp14:anchorId="56FADE0A" wp14:editId="35FEB8E3">
            <wp:extent cx="5943600" cy="2235835"/>
            <wp:effectExtent l="0" t="0" r="0" b="0"/>
            <wp:docPr id="2048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2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35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761E01" w:rsidRDefault="00761E01" w:rsidP="00B90A51">
      <w:pPr>
        <w:spacing w:line="240" w:lineRule="auto"/>
      </w:pPr>
    </w:p>
    <w:p w:rsidR="00761E01" w:rsidRPr="009F5470" w:rsidRDefault="00761E01" w:rsidP="00B90A51">
      <w:pPr>
        <w:spacing w:line="240" w:lineRule="auto"/>
      </w:pPr>
      <w:r>
        <w:rPr>
          <w:noProof/>
        </w:rPr>
        <w:drawing>
          <wp:inline distT="0" distB="0" distL="0" distR="0" wp14:anchorId="3A71AEAF" wp14:editId="686232F8">
            <wp:extent cx="5943600" cy="2725420"/>
            <wp:effectExtent l="0" t="0" r="0" b="0"/>
            <wp:docPr id="2150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25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9F5470" w:rsidRPr="009F5470" w:rsidRDefault="009F5470" w:rsidP="00B90A51">
      <w:pPr>
        <w:spacing w:line="240" w:lineRule="auto"/>
      </w:pPr>
    </w:p>
    <w:p w:rsidR="009F5470" w:rsidRPr="009F5470" w:rsidRDefault="009F5470" w:rsidP="009F5470"/>
    <w:p w:rsidR="009F5470" w:rsidRPr="009F5470" w:rsidRDefault="009F5470" w:rsidP="009F5470"/>
    <w:p w:rsidR="007B25FF" w:rsidRDefault="007B25FF" w:rsidP="009F5470">
      <w:pPr>
        <w:tabs>
          <w:tab w:val="left" w:pos="8576"/>
        </w:tabs>
      </w:pPr>
    </w:p>
    <w:p w:rsidR="009F5470" w:rsidRDefault="009F5470" w:rsidP="009F5470">
      <w:pPr>
        <w:tabs>
          <w:tab w:val="left" w:pos="8576"/>
        </w:tabs>
      </w:pPr>
    </w:p>
    <w:sectPr w:rsidR="009F5470" w:rsidSect="00E872E3">
      <w:headerReference w:type="default" r:id="rId11"/>
      <w:headerReference w:type="first" r:id="rId12"/>
      <w:pgSz w:w="12240" w:h="15840"/>
      <w:pgMar w:top="1133" w:right="1440" w:bottom="1440" w:left="1440" w:header="86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7E4" w:rsidRDefault="009837E4" w:rsidP="00C84ED3">
      <w:pPr>
        <w:spacing w:after="0" w:line="240" w:lineRule="auto"/>
      </w:pPr>
      <w:r>
        <w:separator/>
      </w:r>
    </w:p>
  </w:endnote>
  <w:endnote w:type="continuationSeparator" w:id="0">
    <w:p w:rsidR="009837E4" w:rsidRDefault="009837E4" w:rsidP="00C8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7E4" w:rsidRDefault="009837E4" w:rsidP="00C84ED3">
      <w:pPr>
        <w:spacing w:after="0" w:line="240" w:lineRule="auto"/>
      </w:pPr>
      <w:r>
        <w:separator/>
      </w:r>
    </w:p>
  </w:footnote>
  <w:footnote w:type="continuationSeparator" w:id="0">
    <w:p w:rsidR="009837E4" w:rsidRDefault="009837E4" w:rsidP="00C8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21" w:rsidRPr="00E872E3" w:rsidRDefault="00E872E3" w:rsidP="00E872E3">
    <w:pPr>
      <w:pStyle w:val="Header"/>
      <w:tabs>
        <w:tab w:val="left" w:pos="9360"/>
      </w:tabs>
      <w:jc w:val="right"/>
      <w:rPr>
        <w:rFonts w:ascii="Arial" w:hAnsi="Arial" w:cs="Arial"/>
        <w:sz w:val="28"/>
      </w:rPr>
    </w:pPr>
    <w:r>
      <w:rPr>
        <w:rFonts w:ascii="Arial" w:hAnsi="Arial" w:cs="Arial"/>
        <w:sz w:val="28"/>
      </w:rPr>
      <w:tab/>
    </w:r>
    <w:r>
      <w:rPr>
        <w:rFonts w:ascii="Arial" w:hAnsi="Arial" w:cs="Arial"/>
        <w:sz w:val="28"/>
      </w:rPr>
      <w:tab/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PAGE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6E643A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  <w:r w:rsidRPr="00E872E3">
      <w:rPr>
        <w:rFonts w:ascii="Arial" w:hAnsi="Arial" w:cs="Arial"/>
        <w:sz w:val="28"/>
      </w:rPr>
      <w:t xml:space="preserve"> of </w:t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NUMPAGES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6E643A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2E3" w:rsidRDefault="00446221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tab/>
    </w:r>
    <w:r>
      <w:tab/>
    </w: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05C0F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rPr>
        <w:noProof/>
      </w:rPr>
      <w:drawing>
        <wp:anchor distT="0" distB="0" distL="114300" distR="114300" simplePos="0" relativeHeight="251664384" behindDoc="0" locked="0" layoutInCell="1" allowOverlap="1" wp14:anchorId="6B2A319E" wp14:editId="4CBE6F83">
          <wp:simplePos x="0" y="0"/>
          <wp:positionH relativeFrom="column">
            <wp:posOffset>-621665</wp:posOffset>
          </wp:positionH>
          <wp:positionV relativeFrom="paragraph">
            <wp:posOffset>136525</wp:posOffset>
          </wp:positionV>
          <wp:extent cx="1390015" cy="713105"/>
          <wp:effectExtent l="0" t="0" r="63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713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72E3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C8CAD5" wp14:editId="721A29D6">
              <wp:simplePos x="0" y="0"/>
              <wp:positionH relativeFrom="column">
                <wp:posOffset>818204</wp:posOffset>
              </wp:positionH>
              <wp:positionV relativeFrom="paragraph">
                <wp:posOffset>141509</wp:posOffset>
              </wp:positionV>
              <wp:extent cx="4356100" cy="802005"/>
              <wp:effectExtent l="0" t="0" r="635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56100" cy="8020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46221" w:rsidRPr="00E872E3" w:rsidRDefault="00446221" w:rsidP="00283BF5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r w:rsidRPr="00E872E3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Department of Pathology-</w:t>
                          </w:r>
                          <w:r w:rsidR="009837E4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Grossing</w:t>
                          </w:r>
                          <w:r w:rsidR="009837E4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ab/>
                          </w:r>
                        </w:p>
                        <w:p w:rsidR="00446221" w:rsidRPr="00E872E3" w:rsidRDefault="009837E4" w:rsidP="007D0814">
                          <w:pPr>
                            <w:jc w:val="center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>Streak Gonads</w:t>
                          </w:r>
                        </w:p>
                        <w:p w:rsidR="00446221" w:rsidRPr="00BE30D9" w:rsidRDefault="00446221" w:rsidP="0084012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Printed Copies are not always up-to-date-See online for current version.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64.45pt;margin-top:11.15pt;width:343pt;height:6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" fillcolor="white [3201]" stroked="f" strokeweight=".5pt">
              <v:textbox>
                <w:txbxContent>
                  <w:p w:rsidR="00446221" w:rsidRPr="00E872E3" w:rsidRDefault="00446221" w:rsidP="00283BF5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 w:rsidRPr="00E872E3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Department of Pathology-</w:t>
                    </w:r>
                    <w:r w:rsidR="009837E4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Grossing</w:t>
                    </w:r>
                    <w:r w:rsidR="009837E4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ab/>
                    </w:r>
                  </w:p>
                  <w:p w:rsidR="00446221" w:rsidRPr="00E872E3" w:rsidRDefault="009837E4" w:rsidP="007D0814">
                    <w:pPr>
                      <w:jc w:val="center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sz w:val="28"/>
                        <w:szCs w:val="28"/>
                      </w:rPr>
                      <w:t>Streak Gonads</w:t>
                    </w:r>
                  </w:p>
                  <w:p w:rsidR="00446221" w:rsidRPr="00BE30D9" w:rsidRDefault="00446221" w:rsidP="0084012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Printed Copies are not always up-to-date-See online for current version.</w:t>
                    </w:r>
                  </w:p>
                </w:txbxContent>
              </v:textbox>
            </v:shape>
          </w:pict>
        </mc:Fallback>
      </mc:AlternateContent>
    </w: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E872E3" w:rsidRDefault="00E872E3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446221" w:rsidRPr="00E872E3" w:rsidRDefault="00446221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  <w:rPr>
        <w:rFonts w:ascii="Arial" w:hAnsi="Arial" w:cs="Arial"/>
        <w:sz w:val="28"/>
      </w:rPr>
    </w:pPr>
    <w:r>
      <w:tab/>
    </w:r>
    <w:r w:rsidR="00E872E3">
      <w:tab/>
    </w:r>
    <w:r w:rsidR="00E872E3">
      <w:tab/>
    </w:r>
    <w:r w:rsidR="00E872E3">
      <w:tab/>
    </w:r>
    <w:r w:rsidR="00E872E3" w:rsidRPr="00E872E3">
      <w:rPr>
        <w:rFonts w:ascii="Arial" w:hAnsi="Arial" w:cs="Arial"/>
        <w:sz w:val="28"/>
      </w:rPr>
      <w:fldChar w:fldCharType="begin"/>
    </w:r>
    <w:r w:rsidR="00E872E3" w:rsidRPr="00E872E3">
      <w:rPr>
        <w:rFonts w:ascii="Arial" w:hAnsi="Arial" w:cs="Arial"/>
        <w:sz w:val="28"/>
      </w:rPr>
      <w:instrText xml:space="preserve"> PAGE  \* Arabic  \* MERGEFORMAT </w:instrText>
    </w:r>
    <w:r w:rsidR="00E872E3" w:rsidRPr="00E872E3">
      <w:rPr>
        <w:rFonts w:ascii="Arial" w:hAnsi="Arial" w:cs="Arial"/>
        <w:sz w:val="28"/>
      </w:rPr>
      <w:fldChar w:fldCharType="separate"/>
    </w:r>
    <w:r w:rsidR="006E643A">
      <w:rPr>
        <w:rFonts w:ascii="Arial" w:hAnsi="Arial" w:cs="Arial"/>
        <w:noProof/>
        <w:sz w:val="28"/>
      </w:rPr>
      <w:t>1</w:t>
    </w:r>
    <w:r w:rsidR="00E872E3" w:rsidRPr="00E872E3">
      <w:rPr>
        <w:rFonts w:ascii="Arial" w:hAnsi="Arial" w:cs="Arial"/>
        <w:sz w:val="28"/>
      </w:rPr>
      <w:fldChar w:fldCharType="end"/>
    </w:r>
    <w:r w:rsidR="00E872E3" w:rsidRPr="00E872E3">
      <w:rPr>
        <w:rFonts w:ascii="Arial" w:hAnsi="Arial" w:cs="Arial"/>
        <w:sz w:val="28"/>
      </w:rPr>
      <w:t xml:space="preserve"> of </w:t>
    </w:r>
    <w:r w:rsidR="00E872E3" w:rsidRPr="00E872E3">
      <w:rPr>
        <w:rFonts w:ascii="Arial" w:hAnsi="Arial" w:cs="Arial"/>
        <w:sz w:val="28"/>
      </w:rPr>
      <w:fldChar w:fldCharType="begin"/>
    </w:r>
    <w:r w:rsidR="00E872E3" w:rsidRPr="00E872E3">
      <w:rPr>
        <w:rFonts w:ascii="Arial" w:hAnsi="Arial" w:cs="Arial"/>
        <w:sz w:val="28"/>
      </w:rPr>
      <w:instrText xml:space="preserve"> NUMPAGES  \* Arabic  \* MERGEFORMAT </w:instrText>
    </w:r>
    <w:r w:rsidR="00E872E3" w:rsidRPr="00E872E3">
      <w:rPr>
        <w:rFonts w:ascii="Arial" w:hAnsi="Arial" w:cs="Arial"/>
        <w:sz w:val="28"/>
      </w:rPr>
      <w:fldChar w:fldCharType="separate"/>
    </w:r>
    <w:r w:rsidR="006E643A">
      <w:rPr>
        <w:rFonts w:ascii="Arial" w:hAnsi="Arial" w:cs="Arial"/>
        <w:noProof/>
        <w:sz w:val="28"/>
      </w:rPr>
      <w:t>2</w:t>
    </w:r>
    <w:r w:rsidR="00E872E3" w:rsidRPr="00E872E3">
      <w:rPr>
        <w:rFonts w:ascii="Arial" w:hAnsi="Arial" w:cs="Arial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86BDF"/>
    <w:multiLevelType w:val="hybridMultilevel"/>
    <w:tmpl w:val="1E8C5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E72C3D"/>
    <w:multiLevelType w:val="hybridMultilevel"/>
    <w:tmpl w:val="B5C84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3D5AEC"/>
    <w:multiLevelType w:val="hybridMultilevel"/>
    <w:tmpl w:val="99502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trackRevision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7E4"/>
    <w:rsid w:val="000850CB"/>
    <w:rsid w:val="000B3EC7"/>
    <w:rsid w:val="000D6344"/>
    <w:rsid w:val="00171E4F"/>
    <w:rsid w:val="00283BF5"/>
    <w:rsid w:val="00301DAA"/>
    <w:rsid w:val="00321CC5"/>
    <w:rsid w:val="003C25FB"/>
    <w:rsid w:val="00446221"/>
    <w:rsid w:val="00551728"/>
    <w:rsid w:val="00665E28"/>
    <w:rsid w:val="006E643A"/>
    <w:rsid w:val="00761E01"/>
    <w:rsid w:val="007B25FF"/>
    <w:rsid w:val="007D0814"/>
    <w:rsid w:val="00811CEE"/>
    <w:rsid w:val="00840125"/>
    <w:rsid w:val="008A43BF"/>
    <w:rsid w:val="008A55B9"/>
    <w:rsid w:val="008D351E"/>
    <w:rsid w:val="00950234"/>
    <w:rsid w:val="00955374"/>
    <w:rsid w:val="0096388F"/>
    <w:rsid w:val="009837E4"/>
    <w:rsid w:val="009F442C"/>
    <w:rsid w:val="009F5470"/>
    <w:rsid w:val="00A74355"/>
    <w:rsid w:val="00AE367E"/>
    <w:rsid w:val="00B013D3"/>
    <w:rsid w:val="00B50DE6"/>
    <w:rsid w:val="00B612BD"/>
    <w:rsid w:val="00B62B1D"/>
    <w:rsid w:val="00B90A51"/>
    <w:rsid w:val="00B92CBA"/>
    <w:rsid w:val="00BA4C99"/>
    <w:rsid w:val="00BA588D"/>
    <w:rsid w:val="00BE30D9"/>
    <w:rsid w:val="00BF1046"/>
    <w:rsid w:val="00C84ED3"/>
    <w:rsid w:val="00D357D6"/>
    <w:rsid w:val="00D4158B"/>
    <w:rsid w:val="00D81746"/>
    <w:rsid w:val="00DA6CC9"/>
    <w:rsid w:val="00E03C5B"/>
    <w:rsid w:val="00E05C0F"/>
    <w:rsid w:val="00E32F71"/>
    <w:rsid w:val="00E47039"/>
    <w:rsid w:val="00E872E3"/>
    <w:rsid w:val="00E91223"/>
    <w:rsid w:val="00ED4620"/>
    <w:rsid w:val="00F23896"/>
    <w:rsid w:val="00F9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837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83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cgabb\AppData\Local\Microsoft\Windows\Temporary%20Internet%20Files\Content.Outlook\31896FID\Procedure_port_template3.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2855B2-39C3-489C-96BC-F99D03A7C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Procedure_port_template3.0.dotx</Template>
  <TotalTime>2</TotalTime>
  <Pages>2</Pages>
  <Words>216</Words>
  <Characters>1237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Hospital and Health Systems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Gabbeart, Matt</dc:creator>
  <cp:lastModifiedBy>Gabbeart, Matt</cp:lastModifiedBy>
  <cp:revision>2</cp:revision>
  <dcterms:created xsi:type="dcterms:W3CDTF">2016-07-25T19:01:00Z</dcterms:created>
  <dcterms:modified xsi:type="dcterms:W3CDTF">2016-07-25T19:01:00Z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C_Title">
    <vt:lpwstr> </vt:lpwstr>
  </property>
  <property fmtid="{D5CDD505-2E9C-101B-9397-08002B2CF9AE}" pid="3" name="MC_Number">
    <vt:lpwstr> </vt:lpwstr>
  </property>
  <property fmtid="{D5CDD505-2E9C-101B-9397-08002B2CF9AE}" pid="4" name="MC_Revision">
    <vt:lpwstr> </vt:lpwstr>
  </property>
  <property fmtid="{D5CDD505-2E9C-101B-9397-08002B2CF9AE}" pid="5" name="MC_Author">
    <vt:lpwstr> </vt:lpwstr>
  </property>
  <property fmtid="{D5CDD505-2E9C-101B-9397-08002B2CF9AE}" pid="6" name="MC_Owner">
    <vt:lpwstr> </vt:lpwstr>
  </property>
  <property fmtid="{D5CDD505-2E9C-101B-9397-08002B2CF9AE}" pid="7" name="MC_Notes">
    <vt:lpwstr> </vt:lpwstr>
  </property>
  <property fmtid="{D5CDD505-2E9C-101B-9397-08002B2CF9AE}" pid="8" name="MC_Vaults">
    <vt:lpwstr> </vt:lpwstr>
  </property>
  <property fmtid="{D5CDD505-2E9C-101B-9397-08002B2CF9AE}" pid="9" name="MC_Status">
    <vt:lpwstr> </vt:lpwstr>
  </property>
  <property fmtid="{D5CDD505-2E9C-101B-9397-08002B2CF9AE}" pid="10" name="MC_Created Date">
    <vt:lpwstr> </vt:lpwstr>
  </property>
  <property fmtid="{D5CDD505-2E9C-101B-9397-08002B2CF9AE}" pid="11" name="MC_Effective Date">
    <vt:lpwstr> </vt:lpwstr>
  </property>
  <property fmtid="{D5CDD505-2E9C-101B-9397-08002B2CF9AE}" pid="12" name="MC_Expiration Date">
    <vt:lpwstr> </vt:lpwstr>
  </property>
  <property fmtid="{D5CDD505-2E9C-101B-9397-08002B2CF9AE}" pid="13" name="MC_Release Date">
    <vt:lpwstr> </vt:lpwstr>
  </property>
  <property fmtid="{D5CDD505-2E9C-101B-9397-08002B2CF9AE}" pid="14" name="MC_Next Review Date">
    <vt:lpwstr> </vt:lpwstr>
  </property>
  <property fmtid="{D5CDD505-2E9C-101B-9397-08002B2CF9AE}" pid="15" name="MC_CF_Custom Fields">
    <vt:lpwstr> </vt:lpwstr>
  </property>
</Properties>
</file>