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470" w:rsidRDefault="009F5470">
      <w:bookmarkStart w:id="0" w:name="_GoBack"/>
      <w:bookmarkEnd w:id="0"/>
    </w:p>
    <w:p w:rsidR="00301DAA" w:rsidRDefault="00301DAA" w:rsidP="009F5470">
      <w:pPr>
        <w:rPr>
          <w:rFonts w:ascii="Arial" w:hAnsi="Arial" w:cs="Arial"/>
          <w:b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</w:p>
    <w:p w:rsidR="00F462F0" w:rsidRPr="00F34A55" w:rsidRDefault="00F34A55" w:rsidP="00B90A51">
      <w:pPr>
        <w:spacing w:line="240" w:lineRule="auto"/>
        <w:rPr>
          <w:rFonts w:ascii="New times roman" w:hAnsi="New times roman" w:cs="Arial"/>
          <w:sz w:val="24"/>
          <w:szCs w:val="24"/>
        </w:rPr>
      </w:pPr>
      <w:proofErr w:type="gramStart"/>
      <w:r>
        <w:rPr>
          <w:rFonts w:ascii="New times roman" w:hAnsi="New times roman" w:cs="Arial"/>
          <w:sz w:val="24"/>
          <w:szCs w:val="24"/>
        </w:rPr>
        <w:t>To establish a procedure on how to properly gross and dissect a thyroid gland for the pediatric pathology service.</w:t>
      </w:r>
      <w:proofErr w:type="gramEnd"/>
    </w:p>
    <w:p w:rsidR="00B90A51" w:rsidRPr="008A43BF" w:rsidRDefault="00E05C0F" w:rsidP="00E05C0F">
      <w:pPr>
        <w:tabs>
          <w:tab w:val="left" w:pos="292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81746" w:rsidRPr="008A43BF" w:rsidRDefault="00D81746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01DAA" w:rsidRDefault="00301DAA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Procedure</w:t>
      </w:r>
    </w:p>
    <w:p w:rsidR="00CE3142" w:rsidRDefault="00CE3142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Check </w:t>
      </w:r>
      <w:proofErr w:type="spellStart"/>
      <w:r>
        <w:rPr>
          <w:rFonts w:ascii="Times New Roman" w:hAnsi="Times New Roman" w:cs="Times New Roman"/>
          <w:sz w:val="24"/>
          <w:szCs w:val="24"/>
        </w:rPr>
        <w:t>MiChart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 det</w:t>
      </w:r>
      <w:r w:rsidR="006E1D5C">
        <w:rPr>
          <w:rFonts w:ascii="Times New Roman" w:hAnsi="Times New Roman" w:cs="Times New Roman"/>
          <w:sz w:val="24"/>
          <w:szCs w:val="24"/>
        </w:rPr>
        <w:t>ermine history</w:t>
      </w:r>
      <w:proofErr w:type="gramStart"/>
      <w:r w:rsidR="006E1D5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FNA</w:t>
      </w:r>
      <w:proofErr w:type="gramEnd"/>
      <w:r w:rsidR="006E1D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results or radiology results.</w:t>
      </w:r>
    </w:p>
    <w:p w:rsidR="008604DA" w:rsidRDefault="008604D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Photograph and document orientation (if given).</w:t>
      </w:r>
    </w:p>
    <w:p w:rsidR="00EC518A" w:rsidRPr="008604DA" w:rsidRDefault="00EC518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604DA">
        <w:rPr>
          <w:rFonts w:ascii="Times New Roman" w:hAnsi="Times New Roman" w:cs="Times New Roman"/>
          <w:sz w:val="24"/>
          <w:szCs w:val="24"/>
        </w:rPr>
        <w:t>Weigh and measure the specimen, specifically the size of the lobes and isthmus/pyramidal lobe, if present. </w:t>
      </w:r>
    </w:p>
    <w:p w:rsidR="00EC518A" w:rsidRDefault="00EC518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604DA">
        <w:rPr>
          <w:rFonts w:ascii="Times New Roman" w:hAnsi="Times New Roman" w:cs="Times New Roman"/>
          <w:sz w:val="24"/>
          <w:szCs w:val="24"/>
        </w:rPr>
        <w:t>Search for parathyroid glands and/or lymph nodes in the surrounding fat and in the capsule. </w:t>
      </w:r>
    </w:p>
    <w:p w:rsidR="008604DA" w:rsidRDefault="008604D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Ink in standardized color code: left lobe = blue, isthmus/pyramidal lobe = orange and right lobe = green.</w:t>
      </w:r>
    </w:p>
    <w:p w:rsidR="008604DA" w:rsidRDefault="008604D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Bivalve specimen along the coronal plane.</w:t>
      </w:r>
    </w:p>
    <w:p w:rsidR="008604DA" w:rsidRPr="008604DA" w:rsidRDefault="008604DA" w:rsidP="008604DA">
      <w:pPr>
        <w:pStyle w:val="ListParagraph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604DA">
        <w:rPr>
          <w:rFonts w:ascii="Times New Roman" w:hAnsi="Times New Roman" w:cs="Times New Roman"/>
          <w:b/>
          <w:sz w:val="24"/>
          <w:szCs w:val="24"/>
        </w:rPr>
        <w:t>Note</w:t>
      </w:r>
      <w:r>
        <w:rPr>
          <w:rFonts w:ascii="Times New Roman" w:hAnsi="Times New Roman" w:cs="Times New Roman"/>
          <w:sz w:val="24"/>
          <w:szCs w:val="24"/>
        </w:rPr>
        <w:t>: the shape of the gland resembles a W. The anterior aspect is smooth and the posterior aspect is concave and ragged.</w:t>
      </w:r>
    </w:p>
    <w:p w:rsidR="00EC518A" w:rsidRPr="008604DA" w:rsidRDefault="00EC518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604DA">
        <w:rPr>
          <w:rFonts w:ascii="Times New Roman" w:hAnsi="Times New Roman" w:cs="Times New Roman"/>
          <w:sz w:val="24"/>
          <w:szCs w:val="24"/>
        </w:rPr>
        <w:t xml:space="preserve">Cut </w:t>
      </w:r>
      <w:r w:rsidR="008604DA">
        <w:rPr>
          <w:rFonts w:ascii="Times New Roman" w:hAnsi="Times New Roman" w:cs="Times New Roman"/>
          <w:sz w:val="24"/>
          <w:szCs w:val="24"/>
        </w:rPr>
        <w:t>each half in 5mm or less slices</w:t>
      </w:r>
      <w:r w:rsidRPr="008604DA">
        <w:rPr>
          <w:rFonts w:ascii="Times New Roman" w:hAnsi="Times New Roman" w:cs="Times New Roman"/>
          <w:sz w:val="24"/>
          <w:szCs w:val="24"/>
        </w:rPr>
        <w:t xml:space="preserve"> from upper pole to lower pole and lo</w:t>
      </w:r>
      <w:r w:rsidR="008604DA">
        <w:rPr>
          <w:rFonts w:ascii="Times New Roman" w:hAnsi="Times New Roman" w:cs="Times New Roman"/>
          <w:sz w:val="24"/>
          <w:szCs w:val="24"/>
        </w:rPr>
        <w:t>ok for lesions.</w:t>
      </w:r>
      <w:r w:rsidR="00C633DF">
        <w:rPr>
          <w:rFonts w:ascii="Times New Roman" w:hAnsi="Times New Roman" w:cs="Times New Roman"/>
          <w:sz w:val="24"/>
          <w:szCs w:val="24"/>
        </w:rPr>
        <w:t xml:space="preserve"> Lay out slices and document size and location of nodules or masses. Make sure to comment on relationship to thyroid capsule.</w:t>
      </w:r>
    </w:p>
    <w:p w:rsidR="00EC518A" w:rsidRDefault="008604DA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Photograph cut surfaces.</w:t>
      </w:r>
    </w:p>
    <w:p w:rsidR="00C633DF" w:rsidRPr="00EC518A" w:rsidRDefault="00C633DF" w:rsidP="008604DA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Submit tissue for ancillary studies and snap freeze if pediatric tumor protocol is requested.</w:t>
      </w:r>
    </w:p>
    <w:p w:rsidR="00EC518A" w:rsidRDefault="00C633DF" w:rsidP="00C633DF">
      <w:pPr>
        <w:spacing w:line="240" w:lineRule="auto"/>
        <w:ind w:left="360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 w:rsidRPr="00C633DF">
        <w:rPr>
          <w:rFonts w:ascii="Times New Roman" w:hAnsi="Times New Roman" w:cs="Times New Roman"/>
          <w:b/>
          <w:i/>
          <w:sz w:val="24"/>
          <w:szCs w:val="24"/>
        </w:rPr>
        <w:t>Sections for Histology</w:t>
      </w:r>
    </w:p>
    <w:p w:rsidR="00C633DF" w:rsidRDefault="00C633DF" w:rsidP="00C633DF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E3142">
        <w:rPr>
          <w:rFonts w:ascii="Times New Roman" w:hAnsi="Times New Roman" w:cs="Times New Roman"/>
          <w:sz w:val="24"/>
          <w:szCs w:val="24"/>
        </w:rPr>
        <w:t xml:space="preserve">Submit at least one section per cm of dominant mass or nodule and be sure to include thyroid capsule </w:t>
      </w:r>
      <w:r w:rsidR="00694B6D" w:rsidRPr="00CE3142">
        <w:rPr>
          <w:rFonts w:ascii="Times New Roman" w:hAnsi="Times New Roman" w:cs="Times New Roman"/>
          <w:sz w:val="24"/>
          <w:szCs w:val="24"/>
        </w:rPr>
        <w:t>interface. If</w:t>
      </w:r>
      <w:r w:rsidRPr="00CE3142">
        <w:rPr>
          <w:rFonts w:ascii="Times New Roman" w:hAnsi="Times New Roman" w:cs="Times New Roman"/>
          <w:sz w:val="24"/>
          <w:szCs w:val="24"/>
        </w:rPr>
        <w:t xml:space="preserve"> smaller than 3 cm submit entire lesion.</w:t>
      </w:r>
    </w:p>
    <w:p w:rsidR="00CE3142" w:rsidRPr="00CE3142" w:rsidRDefault="00CE3142" w:rsidP="00C633DF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Submit any other irregular masses or nodules.</w:t>
      </w:r>
    </w:p>
    <w:p w:rsidR="00C633DF" w:rsidRDefault="00C633DF" w:rsidP="00C633DF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633DF">
        <w:rPr>
          <w:rFonts w:ascii="Times New Roman" w:hAnsi="Times New Roman" w:cs="Times New Roman"/>
          <w:sz w:val="24"/>
          <w:szCs w:val="24"/>
        </w:rPr>
        <w:t xml:space="preserve">Submit representative tissue from uninvolved </w:t>
      </w:r>
      <w:r w:rsidR="00CE3142">
        <w:rPr>
          <w:rFonts w:ascii="Times New Roman" w:hAnsi="Times New Roman" w:cs="Times New Roman"/>
          <w:sz w:val="24"/>
          <w:szCs w:val="24"/>
        </w:rPr>
        <w:t>lobes including isthmus and/or pyramidal lobe</w:t>
      </w:r>
      <w:r w:rsidRPr="00C633DF">
        <w:rPr>
          <w:rFonts w:ascii="Times New Roman" w:hAnsi="Times New Roman" w:cs="Times New Roman"/>
          <w:sz w:val="24"/>
          <w:szCs w:val="24"/>
        </w:rPr>
        <w:t xml:space="preserve"> i.e. </w:t>
      </w:r>
      <w:r>
        <w:rPr>
          <w:rFonts w:ascii="Times New Roman" w:hAnsi="Times New Roman" w:cs="Times New Roman"/>
          <w:sz w:val="24"/>
          <w:szCs w:val="24"/>
        </w:rPr>
        <w:t>Left lobe-</w:t>
      </w:r>
      <w:r w:rsidRPr="00C633DF">
        <w:rPr>
          <w:rFonts w:ascii="Times New Roman" w:hAnsi="Times New Roman" w:cs="Times New Roman"/>
          <w:sz w:val="24"/>
          <w:szCs w:val="24"/>
        </w:rPr>
        <w:t>superior pole</w:t>
      </w:r>
      <w:r>
        <w:rPr>
          <w:rFonts w:ascii="Times New Roman" w:hAnsi="Times New Roman" w:cs="Times New Roman"/>
          <w:sz w:val="24"/>
          <w:szCs w:val="24"/>
        </w:rPr>
        <w:t>, l</w:t>
      </w:r>
      <w:r w:rsidRPr="00C633DF">
        <w:rPr>
          <w:rFonts w:ascii="Times New Roman" w:hAnsi="Times New Roman" w:cs="Times New Roman"/>
          <w:sz w:val="24"/>
          <w:szCs w:val="24"/>
        </w:rPr>
        <w:t>ef</w:t>
      </w:r>
      <w:r>
        <w:rPr>
          <w:rFonts w:ascii="Times New Roman" w:hAnsi="Times New Roman" w:cs="Times New Roman"/>
          <w:sz w:val="24"/>
          <w:szCs w:val="24"/>
        </w:rPr>
        <w:t>t lobe-</w:t>
      </w:r>
      <w:proofErr w:type="spellStart"/>
      <w:r w:rsidRPr="00C633DF">
        <w:rPr>
          <w:rFonts w:ascii="Times New Roman" w:hAnsi="Times New Roman" w:cs="Times New Roman"/>
          <w:sz w:val="24"/>
          <w:szCs w:val="24"/>
        </w:rPr>
        <w:t>interpolar</w:t>
      </w:r>
      <w:proofErr w:type="spellEnd"/>
      <w:r w:rsidRPr="00C633DF">
        <w:rPr>
          <w:rFonts w:ascii="Times New Roman" w:hAnsi="Times New Roman" w:cs="Times New Roman"/>
          <w:sz w:val="24"/>
          <w:szCs w:val="24"/>
        </w:rPr>
        <w:t xml:space="preserve"> region</w:t>
      </w:r>
      <w:r>
        <w:rPr>
          <w:rFonts w:ascii="Times New Roman" w:hAnsi="Times New Roman" w:cs="Times New Roman"/>
          <w:sz w:val="24"/>
          <w:szCs w:val="24"/>
        </w:rPr>
        <w:t>, etc.</w:t>
      </w:r>
    </w:p>
    <w:p w:rsidR="00C633DF" w:rsidRDefault="00C633DF" w:rsidP="00C633DF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Submit al</w:t>
      </w:r>
      <w:r w:rsidR="00CE3142">
        <w:rPr>
          <w:rFonts w:ascii="Times New Roman" w:hAnsi="Times New Roman" w:cs="Times New Roman"/>
          <w:sz w:val="24"/>
          <w:szCs w:val="24"/>
        </w:rPr>
        <w:t>l possible parathyroid glands or lymph nodes.</w:t>
      </w:r>
    </w:p>
    <w:p w:rsidR="00CE3142" w:rsidRDefault="00CE3142" w:rsidP="00CE3142">
      <w:pPr>
        <w:pStyle w:val="ListParagraph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CE3142">
      <w:pPr>
        <w:pStyle w:val="ListParagraph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Pr="00CE3142" w:rsidRDefault="00CE3142" w:rsidP="00CE3142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CE3142">
        <w:rPr>
          <w:rFonts w:ascii="Times New Roman" w:hAnsi="Times New Roman" w:cs="Times New Roman"/>
          <w:b/>
          <w:i/>
          <w:sz w:val="24"/>
          <w:szCs w:val="24"/>
        </w:rPr>
        <w:lastRenderedPageBreak/>
        <w:t>Sample Dictation</w:t>
      </w:r>
    </w:p>
    <w:p w:rsidR="00C633DF" w:rsidRPr="00EC518A" w:rsidRDefault="00C633DF" w:rsidP="00C633DF">
      <w:pPr>
        <w:spacing w:line="240" w:lineRule="auto"/>
        <w:ind w:left="360"/>
        <w:contextualSpacing/>
        <w:rPr>
          <w:rFonts w:ascii="Times New Roman" w:hAnsi="Times New Roman" w:cs="Times New Roman"/>
          <w:sz w:val="24"/>
          <w:szCs w:val="24"/>
        </w:rPr>
      </w:pPr>
    </w:p>
    <w:p w:rsidR="00F462F0" w:rsidRPr="00F462F0" w:rsidRDefault="00F462F0" w:rsidP="00CE3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A. "Total thyroid" Received in a medium container filled with formalin is a 70.3 gram total thyroid specimen, consisting of: left lobe (7.1 x 3.5 x 3.4 cm), pyramidal lobe (3.9 x 2.1 x 1.1 cm), right lobe (6.2 x 4.1 x 3.2 cm) and a detached aggregate of adipose tissue (1.5 x 1.5 x 0.8 cm). Photographs are taken for future reference. 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The thyroid parenchyma is tan-gray with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a diffuse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, homogenous </w:t>
      </w:r>
      <w:proofErr w:type="spellStart"/>
      <w:r w:rsidRPr="00F462F0">
        <w:rPr>
          <w:rFonts w:ascii="Times New Roman" w:hAnsi="Times New Roman" w:cs="Times New Roman"/>
          <w:sz w:val="24"/>
          <w:szCs w:val="24"/>
        </w:rPr>
        <w:t>micronodular</w:t>
      </w:r>
      <w:proofErr w:type="spellEnd"/>
      <w:r w:rsidRPr="00F462F0">
        <w:rPr>
          <w:rFonts w:ascii="Times New Roman" w:hAnsi="Times New Roman" w:cs="Times New Roman"/>
          <w:sz w:val="24"/>
          <w:szCs w:val="24"/>
        </w:rPr>
        <w:t xml:space="preserve"> architecture. No dominant nodules, masses or any other gross abnormalities are identified. No normal thyroid parenchyma is grossly identified. 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Adherent to the inferior pole of the left lobe is a 1.3 x 1.0 x 1.0 cm well-encapsulated nodule with gray, lobular cut surfaces (similar to thyroid parenchyma). Adherent to the superior pole of the right lobe are two well-encapsulated nodules, 0.4 x 0.3 x 0.3 cm and 0.9 x 0.7 x 0.5 cm. The separate adipose tissue contains four well-encapsulated nodules, 0.5 x 0.3 x 0.2 cm up to 1.5 x 0.6 x 0.5 cm. 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Inking code: Left lobe - green, pyramidal lobe - orange, right lobe - blue, posterior capsule of thyroid - black. 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A1.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Left lobe, superior pole.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A2.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 xml:space="preserve">Left lobe, </w:t>
      </w:r>
      <w:proofErr w:type="spellStart"/>
      <w:r w:rsidRPr="00F462F0">
        <w:rPr>
          <w:rFonts w:ascii="Times New Roman" w:hAnsi="Times New Roman" w:cs="Times New Roman"/>
          <w:sz w:val="24"/>
          <w:szCs w:val="24"/>
        </w:rPr>
        <w:t>interpolar</w:t>
      </w:r>
      <w:proofErr w:type="spellEnd"/>
      <w:r w:rsidRPr="00F462F0">
        <w:rPr>
          <w:rFonts w:ascii="Times New Roman" w:hAnsi="Times New Roman" w:cs="Times New Roman"/>
          <w:sz w:val="24"/>
          <w:szCs w:val="24"/>
        </w:rPr>
        <w:t xml:space="preserve"> region.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A3.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Left lobe, inferior pole.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>A4. Nodule attached to inferior pole of left lobe, bisected. (2ns)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A5.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Pyramidal lobe.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A6.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Right lobe, superior pole.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A7.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 xml:space="preserve">Right lobe, </w:t>
      </w:r>
      <w:proofErr w:type="spellStart"/>
      <w:r w:rsidRPr="00F462F0">
        <w:rPr>
          <w:rFonts w:ascii="Times New Roman" w:hAnsi="Times New Roman" w:cs="Times New Roman"/>
          <w:sz w:val="24"/>
          <w:szCs w:val="24"/>
        </w:rPr>
        <w:t>interpolar</w:t>
      </w:r>
      <w:proofErr w:type="spellEnd"/>
      <w:r w:rsidRPr="00F462F0">
        <w:rPr>
          <w:rFonts w:ascii="Times New Roman" w:hAnsi="Times New Roman" w:cs="Times New Roman"/>
          <w:sz w:val="24"/>
          <w:szCs w:val="24"/>
        </w:rPr>
        <w:t xml:space="preserve"> region.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 xml:space="preserve">A8. </w:t>
      </w:r>
      <w:proofErr w:type="gramStart"/>
      <w:r w:rsidRPr="00F462F0">
        <w:rPr>
          <w:rFonts w:ascii="Times New Roman" w:hAnsi="Times New Roman" w:cs="Times New Roman"/>
          <w:sz w:val="24"/>
          <w:szCs w:val="24"/>
        </w:rPr>
        <w:t>Right lobe, inferior pole.</w:t>
      </w:r>
      <w:proofErr w:type="gramEnd"/>
      <w:r w:rsidRPr="00F462F0">
        <w:rPr>
          <w:rFonts w:ascii="Times New Roman" w:hAnsi="Times New Roman" w:cs="Times New Roman"/>
          <w:sz w:val="24"/>
          <w:szCs w:val="24"/>
        </w:rPr>
        <w:t xml:space="preserve"> (2ss)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>A9. Two nodules adherent to superior pole of right lobe, both bisected. (4ns)</w:t>
      </w:r>
    </w:p>
    <w:p w:rsidR="00F462F0" w:rsidRP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>A10. Two separate nodules found within adipose tissue, both bisected with one inked blue. (4ns)</w:t>
      </w:r>
    </w:p>
    <w:p w:rsid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2F0">
        <w:rPr>
          <w:rFonts w:ascii="Times New Roman" w:hAnsi="Times New Roman" w:cs="Times New Roman"/>
          <w:sz w:val="24"/>
          <w:szCs w:val="24"/>
        </w:rPr>
        <w:t>A11. Two separate nodules found within adipose tissue, both bisected and one inked blue. (4ns)</w:t>
      </w:r>
    </w:p>
    <w:p w:rsidR="00F462F0" w:rsidRDefault="00F462F0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142" w:rsidRDefault="00CE3142" w:rsidP="00F462F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Sample Photographs</w:t>
      </w:r>
    </w:p>
    <w:p w:rsidR="00CE3142" w:rsidRPr="00CE3142" w:rsidRDefault="00CE3142" w:rsidP="00F462F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551728" w:rsidRDefault="00F462F0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7DE2E05" wp14:editId="2AF8546C">
            <wp:extent cx="5943600" cy="3519577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6062" b="4983"/>
                    <a:stretch/>
                  </pic:blipFill>
                  <pic:spPr bwMode="auto">
                    <a:xfrm>
                      <a:off x="0" y="0"/>
                      <a:ext cx="5943600" cy="3519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142" w:rsidRPr="00CE3142" w:rsidRDefault="00CE3142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*Posterior view, notice how ragged the capsule is due to dissection from trachea</w:t>
      </w:r>
    </w:p>
    <w:p w:rsidR="00CE231E" w:rsidRDefault="00CE231E" w:rsidP="00D4158B">
      <w:pPr>
        <w:spacing w:after="0" w:line="240" w:lineRule="auto"/>
        <w:rPr>
          <w:noProof/>
        </w:rPr>
      </w:pPr>
    </w:p>
    <w:p w:rsidR="00F462F0" w:rsidRDefault="00F462F0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E054C27" wp14:editId="62722379">
            <wp:extent cx="6003985" cy="3804249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0256" r="-1016" b="4404"/>
                    <a:stretch/>
                  </pic:blipFill>
                  <pic:spPr bwMode="auto">
                    <a:xfrm>
                      <a:off x="0" y="0"/>
                      <a:ext cx="6003985" cy="3804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142" w:rsidRPr="00CE3142" w:rsidRDefault="00CE3142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*Anterior view shows smooth, intact capsule</w:t>
      </w:r>
    </w:p>
    <w:p w:rsidR="00F462F0" w:rsidRDefault="00F462F0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E231E" w:rsidRDefault="00CE231E" w:rsidP="00D4158B">
      <w:pPr>
        <w:spacing w:after="0" w:line="240" w:lineRule="auto"/>
        <w:rPr>
          <w:noProof/>
        </w:rPr>
      </w:pPr>
    </w:p>
    <w:p w:rsidR="00F462F0" w:rsidRDefault="00F462F0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E9D82E9" wp14:editId="359251A3">
            <wp:extent cx="5943600" cy="414067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-48" b="7160"/>
                    <a:stretch/>
                  </pic:blipFill>
                  <pic:spPr bwMode="auto">
                    <a:xfrm>
                      <a:off x="0" y="0"/>
                      <a:ext cx="5943600" cy="4140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142" w:rsidRPr="00CE3142" w:rsidRDefault="00CE3142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*Diffusely nodular architecture with a diagnosis of Grave’s disease</w:t>
      </w:r>
    </w:p>
    <w:p w:rsidR="00BE30D9" w:rsidRPr="008A43BF" w:rsidRDefault="00BE30D9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sz w:val="24"/>
          <w:szCs w:val="24"/>
        </w:rPr>
      </w:pPr>
    </w:p>
    <w:p w:rsidR="00BE30D9" w:rsidRPr="00BE30D9" w:rsidRDefault="00BE30D9" w:rsidP="00B90A51">
      <w:pPr>
        <w:spacing w:line="240" w:lineRule="auto"/>
        <w:rPr>
          <w:rFonts w:ascii="Arial" w:hAnsi="Arial" w:cs="Arial"/>
          <w:sz w:val="24"/>
          <w:szCs w:val="24"/>
        </w:rPr>
      </w:pPr>
    </w:p>
    <w:p w:rsidR="009F5470" w:rsidRPr="009F5470" w:rsidRDefault="009F5470" w:rsidP="00B90A51">
      <w:pPr>
        <w:spacing w:line="240" w:lineRule="auto"/>
      </w:pPr>
    </w:p>
    <w:p w:rsidR="009F5470" w:rsidRPr="009F5470" w:rsidRDefault="009F5470" w:rsidP="00B90A51">
      <w:pPr>
        <w:spacing w:line="240" w:lineRule="auto"/>
      </w:pPr>
    </w:p>
    <w:sectPr w:rsidR="009F5470" w:rsidRPr="009F5470" w:rsidSect="00E872E3">
      <w:headerReference w:type="default" r:id="rId12"/>
      <w:headerReference w:type="first" r:id="rId13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62F0" w:rsidRDefault="00F462F0" w:rsidP="00C84ED3">
      <w:pPr>
        <w:spacing w:after="0" w:line="240" w:lineRule="auto"/>
      </w:pPr>
      <w:r>
        <w:separator/>
      </w:r>
    </w:p>
  </w:endnote>
  <w:endnote w:type="continuationSeparator" w:id="0">
    <w:p w:rsidR="00F462F0" w:rsidRDefault="00F462F0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ew times roman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62F0" w:rsidRDefault="00F462F0" w:rsidP="00C84ED3">
      <w:pPr>
        <w:spacing w:after="0" w:line="240" w:lineRule="auto"/>
      </w:pPr>
      <w:r>
        <w:separator/>
      </w:r>
    </w:p>
  </w:footnote>
  <w:footnote w:type="continuationSeparator" w:id="0">
    <w:p w:rsidR="00F462F0" w:rsidRDefault="00F462F0" w:rsidP="00C8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CA1C7A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CA1C7A">
      <w:rPr>
        <w:rFonts w:ascii="Arial" w:hAnsi="Arial" w:cs="Arial"/>
        <w:noProof/>
        <w:sz w:val="28"/>
      </w:rPr>
      <w:t>4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tab/>
    </w:r>
    <w:r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05C0F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w:drawing>
        <wp:anchor distT="0" distB="0" distL="114300" distR="114300" simplePos="0" relativeHeight="251664384" behindDoc="0" locked="0" layoutInCell="1" allowOverlap="1" wp14:anchorId="0E0FE94B" wp14:editId="13759593">
          <wp:simplePos x="0" y="0"/>
          <wp:positionH relativeFrom="column">
            <wp:posOffset>-621665</wp:posOffset>
          </wp:positionH>
          <wp:positionV relativeFrom="paragraph">
            <wp:posOffset>136525</wp:posOffset>
          </wp:positionV>
          <wp:extent cx="1390015" cy="713105"/>
          <wp:effectExtent l="0" t="0" r="635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90015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872E3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0F7EC24" wp14:editId="622ADC58">
              <wp:simplePos x="0" y="0"/>
              <wp:positionH relativeFrom="column">
                <wp:posOffset>818204</wp:posOffset>
              </wp:positionH>
              <wp:positionV relativeFrom="paragraph">
                <wp:posOffset>141509</wp:posOffset>
              </wp:positionV>
              <wp:extent cx="4356100" cy="802005"/>
              <wp:effectExtent l="0" t="0" r="635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Pr="00E872E3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C633DF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Grossing</w:t>
                          </w:r>
                        </w:p>
                        <w:p w:rsidR="00446221" w:rsidRPr="00E872E3" w:rsidRDefault="00F462F0" w:rsidP="007D0814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Pediatric Thyroid</w:t>
                          </w:r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up-to-date-See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5pt;margin-top:11.15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" fillcolor="white [3201]" stroked="f" strokeweight=".5pt">
              <v:textbox>
                <w:txbxContent>
                  <w:p w:rsidR="00446221" w:rsidRPr="00E872E3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C633DF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Grossing</w:t>
                    </w:r>
                  </w:p>
                  <w:p w:rsidR="00446221" w:rsidRPr="00E872E3" w:rsidRDefault="00F462F0" w:rsidP="007D081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sz w:val="28"/>
                        <w:szCs w:val="28"/>
                      </w:rPr>
                      <w:t>Pediatric Thyroid</w:t>
                    </w:r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up-to-date-See online for current version.</w:t>
                    </w:r>
                  </w:p>
                </w:txbxContent>
              </v:textbox>
            </v:shape>
          </w:pict>
        </mc:Fallback>
      </mc:AlternateContent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  <w:rPr>
        <w:rFonts w:ascii="Arial" w:hAnsi="Arial" w:cs="Arial"/>
        <w:sz w:val="28"/>
      </w:rPr>
    </w:pPr>
    <w:r>
      <w:tab/>
    </w:r>
    <w:r w:rsidR="00E872E3">
      <w:tab/>
    </w:r>
    <w:r w:rsidR="00E872E3"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CA1C7A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CA1C7A">
      <w:rPr>
        <w:rFonts w:ascii="Arial" w:hAnsi="Arial" w:cs="Arial"/>
        <w:noProof/>
        <w:sz w:val="28"/>
      </w:rPr>
      <w:t>4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A1902"/>
    <w:multiLevelType w:val="hybridMultilevel"/>
    <w:tmpl w:val="1736DC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563F34"/>
    <w:multiLevelType w:val="hybridMultilevel"/>
    <w:tmpl w:val="CFF441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71F06776"/>
    <w:multiLevelType w:val="hybridMultilevel"/>
    <w:tmpl w:val="0E5C2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62F0"/>
    <w:rsid w:val="000850CB"/>
    <w:rsid w:val="000B3EC7"/>
    <w:rsid w:val="000D6344"/>
    <w:rsid w:val="00171E4F"/>
    <w:rsid w:val="00283BF5"/>
    <w:rsid w:val="00301DAA"/>
    <w:rsid w:val="00321CC5"/>
    <w:rsid w:val="003C25FB"/>
    <w:rsid w:val="00446221"/>
    <w:rsid w:val="00551728"/>
    <w:rsid w:val="00665E28"/>
    <w:rsid w:val="00694B6D"/>
    <w:rsid w:val="006E1D5C"/>
    <w:rsid w:val="007B25FF"/>
    <w:rsid w:val="007D0814"/>
    <w:rsid w:val="00811CEE"/>
    <w:rsid w:val="00840125"/>
    <w:rsid w:val="008604DA"/>
    <w:rsid w:val="008A43BF"/>
    <w:rsid w:val="008A55B9"/>
    <w:rsid w:val="008D351E"/>
    <w:rsid w:val="00950234"/>
    <w:rsid w:val="00955374"/>
    <w:rsid w:val="0096388F"/>
    <w:rsid w:val="009F442C"/>
    <w:rsid w:val="009F5470"/>
    <w:rsid w:val="00AE367E"/>
    <w:rsid w:val="00B013D3"/>
    <w:rsid w:val="00B50DE6"/>
    <w:rsid w:val="00B612BD"/>
    <w:rsid w:val="00B62B1D"/>
    <w:rsid w:val="00B90A51"/>
    <w:rsid w:val="00BA4C99"/>
    <w:rsid w:val="00BA588D"/>
    <w:rsid w:val="00BE30D9"/>
    <w:rsid w:val="00BF1046"/>
    <w:rsid w:val="00C04D9F"/>
    <w:rsid w:val="00C633DF"/>
    <w:rsid w:val="00C84ED3"/>
    <w:rsid w:val="00CA1C7A"/>
    <w:rsid w:val="00CE231E"/>
    <w:rsid w:val="00CE3142"/>
    <w:rsid w:val="00D357D6"/>
    <w:rsid w:val="00D4158B"/>
    <w:rsid w:val="00D81746"/>
    <w:rsid w:val="00DA6CC9"/>
    <w:rsid w:val="00E03C5B"/>
    <w:rsid w:val="00E05C0F"/>
    <w:rsid w:val="00E32F71"/>
    <w:rsid w:val="00E47039"/>
    <w:rsid w:val="00E872E3"/>
    <w:rsid w:val="00E91223"/>
    <w:rsid w:val="00EC518A"/>
    <w:rsid w:val="00ED4620"/>
    <w:rsid w:val="00F23896"/>
    <w:rsid w:val="00F34A55"/>
    <w:rsid w:val="00F462F0"/>
    <w:rsid w:val="00F96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C518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C51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31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gabb\AppData\Local\Microsoft\Windows\Temporary%20Internet%20Files\Content.Outlook\52IIV2IZ\Procedure_port_template3%20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F4C6E6-5A95-4B6B-928E-AD0376CF99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Procedure_port_template3 0.dotx</Template>
  <TotalTime>0</TotalTime>
  <Pages>4</Pages>
  <Words>510</Words>
  <Characters>2913</Characters>
  <Application>Microsoft Office Word</Application>
  <DocSecurity>4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3417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Gabbeart, Matt</dc:creator>
  <cp:lastModifiedBy>Gabbeart, Matt</cp:lastModifiedBy>
  <cp:revision>2</cp:revision>
  <dcterms:created xsi:type="dcterms:W3CDTF">2016-03-07T15:28:00Z</dcterms:created>
  <dcterms:modified xsi:type="dcterms:W3CDTF">2016-03-07T15:28:00Z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 </vt:lpwstr>
  </property>
  <property fmtid="{D5CDD505-2E9C-101B-9397-08002B2CF9AE}" pid="3" name="MC_Number">
    <vt:lpwstr> </vt:lpwstr>
  </property>
  <property fmtid="{D5CDD505-2E9C-101B-9397-08002B2CF9AE}" pid="4" name="MC_Revision">
    <vt:lpwstr> </vt:lpwstr>
  </property>
  <property fmtid="{D5CDD505-2E9C-101B-9397-08002B2CF9AE}" pid="5" name="MC_Author">
    <vt:lpwstr> </vt:lpwstr>
  </property>
  <property fmtid="{D5CDD505-2E9C-101B-9397-08002B2CF9AE}" pid="6" name="MC_Owner">
    <vt:lpwstr> </vt:lpwstr>
  </property>
  <property fmtid="{D5CDD505-2E9C-101B-9397-08002B2CF9AE}" pid="7" name="MC_Notes">
    <vt:lpwstr> </vt:lpwstr>
  </property>
  <property fmtid="{D5CDD505-2E9C-101B-9397-08002B2CF9AE}" pid="8" name="MC_Vaults">
    <vt:lpwstr> </vt:lpwstr>
  </property>
  <property fmtid="{D5CDD505-2E9C-101B-9397-08002B2CF9AE}" pid="9" name="MC_Status">
    <vt:lpwstr> 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</Properties>
</file>